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CA22" w14:textId="7DA59F01" w:rsidR="004A5D3F" w:rsidRDefault="004A5D3F" w:rsidP="0002781E">
      <w:pPr>
        <w:rPr>
          <w:rFonts w:ascii="Arial" w:hAnsi="Arial" w:cs="Arial"/>
        </w:rPr>
      </w:pPr>
      <w:r>
        <w:rPr>
          <w:noProof/>
        </w:rPr>
        <w:drawing>
          <wp:anchor distT="0" distB="0" distL="114300" distR="114300" simplePos="0" relativeHeight="251665408" behindDoc="1" locked="0" layoutInCell="1" allowOverlap="1" wp14:anchorId="103BE6A2" wp14:editId="71A98975">
            <wp:simplePos x="0" y="0"/>
            <wp:positionH relativeFrom="margin">
              <wp:posOffset>9525</wp:posOffset>
            </wp:positionH>
            <wp:positionV relativeFrom="paragraph">
              <wp:posOffset>0</wp:posOffset>
            </wp:positionV>
            <wp:extent cx="908050" cy="952500"/>
            <wp:effectExtent l="0" t="0" r="6350" b="0"/>
            <wp:wrapTight wrapText="bothSides">
              <wp:wrapPolygon edited="0">
                <wp:start x="0" y="0"/>
                <wp:lineTo x="0" y="21168"/>
                <wp:lineTo x="21298" y="21168"/>
                <wp:lineTo x="21298" y="0"/>
                <wp:lineTo x="0" y="0"/>
              </wp:wrapPolygon>
            </wp:wrapTight>
            <wp:docPr id="23" name="Picture 23" descr="AMPO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O_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4954" w14:textId="55D1EE23" w:rsidR="004A5D3F" w:rsidRDefault="004A5D3F" w:rsidP="0002781E">
      <w:pPr>
        <w:rPr>
          <w:rFonts w:ascii="Arial" w:hAnsi="Arial" w:cs="Arial"/>
        </w:rPr>
      </w:pPr>
      <w:r>
        <w:rPr>
          <w:noProof/>
        </w:rPr>
        <w:drawing>
          <wp:anchor distT="0" distB="0" distL="114300" distR="114300" simplePos="0" relativeHeight="251669504" behindDoc="0" locked="0" layoutInCell="1" allowOverlap="1" wp14:anchorId="128BBF2E" wp14:editId="0A5846DA">
            <wp:simplePos x="0" y="0"/>
            <wp:positionH relativeFrom="margin">
              <wp:align>right</wp:align>
            </wp:positionH>
            <wp:positionV relativeFrom="paragraph">
              <wp:posOffset>24765</wp:posOffset>
            </wp:positionV>
            <wp:extent cx="1440180" cy="542925"/>
            <wp:effectExtent l="0" t="0" r="7620" b="9525"/>
            <wp:wrapNone/>
            <wp:docPr id="24" name="Picture 24" descr="NARC Full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 Full Logo with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1E039" w14:textId="47AE4C60" w:rsidR="004A5D3F" w:rsidRDefault="004A5D3F" w:rsidP="0002781E">
      <w:pPr>
        <w:rPr>
          <w:rFonts w:ascii="Arial" w:hAnsi="Arial" w:cs="Arial"/>
        </w:rPr>
      </w:pPr>
      <w:r w:rsidRPr="00A43056">
        <w:rPr>
          <w:noProof/>
          <w:sz w:val="20"/>
          <w:szCs w:val="20"/>
        </w:rPr>
        <w:drawing>
          <wp:anchor distT="0" distB="0" distL="114300" distR="114300" simplePos="0" relativeHeight="251667456" behindDoc="0" locked="0" layoutInCell="1" allowOverlap="1" wp14:anchorId="22228CC4" wp14:editId="3B558148">
            <wp:simplePos x="0" y="0"/>
            <wp:positionH relativeFrom="margin">
              <wp:align>center</wp:align>
            </wp:positionH>
            <wp:positionV relativeFrom="paragraph">
              <wp:posOffset>12700</wp:posOffset>
            </wp:positionV>
            <wp:extent cx="1134745" cy="313055"/>
            <wp:effectExtent l="0" t="0" r="8255" b="0"/>
            <wp:wrapNone/>
            <wp:docPr id="22" name="Picture 1" descr="nado logo (n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descr="nado logo (notype)"/>
                    <pic:cNvPicPr>
                      <a:picLocks noChangeAspect="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34745" cy="313055"/>
                    </a:xfrm>
                    <a:prstGeom prst="rect">
                      <a:avLst/>
                    </a:prstGeom>
                    <a:noFill/>
                    <a:ln>
                      <a:noFill/>
                    </a:ln>
                  </pic:spPr>
                </pic:pic>
              </a:graphicData>
            </a:graphic>
          </wp:anchor>
        </w:drawing>
      </w:r>
    </w:p>
    <w:p w14:paraId="44B3DA33" w14:textId="284B5966" w:rsidR="004A5D3F" w:rsidRDefault="004A5D3F" w:rsidP="0002781E">
      <w:pPr>
        <w:rPr>
          <w:rFonts w:ascii="Arial" w:hAnsi="Arial" w:cs="Arial"/>
        </w:rPr>
      </w:pPr>
    </w:p>
    <w:p w14:paraId="75188787" w14:textId="735E17BF" w:rsidR="004A5D3F" w:rsidRDefault="004A5D3F" w:rsidP="0002781E">
      <w:pPr>
        <w:rPr>
          <w:rFonts w:ascii="Arial" w:hAnsi="Arial" w:cs="Arial"/>
        </w:rPr>
      </w:pPr>
    </w:p>
    <w:p w14:paraId="49144100" w14:textId="77777777" w:rsidR="004A5D3F" w:rsidRDefault="004A5D3F" w:rsidP="0002781E">
      <w:pPr>
        <w:rPr>
          <w:rFonts w:ascii="Arial" w:hAnsi="Arial" w:cs="Arial"/>
        </w:rPr>
      </w:pPr>
    </w:p>
    <w:p w14:paraId="290E79B0" w14:textId="77777777" w:rsidR="004A5D3F" w:rsidRDefault="004A5D3F" w:rsidP="0002781E">
      <w:pPr>
        <w:rPr>
          <w:rFonts w:ascii="Arial" w:hAnsi="Arial" w:cs="Arial"/>
        </w:rPr>
      </w:pPr>
    </w:p>
    <w:p w14:paraId="3D5D9596" w14:textId="3B959407" w:rsidR="000D0C7D" w:rsidRPr="000B3F42" w:rsidRDefault="00F36353" w:rsidP="0002781E">
      <w:pPr>
        <w:rPr>
          <w:rFonts w:ascii="Arial" w:hAnsi="Arial" w:cs="Arial"/>
        </w:rPr>
      </w:pPr>
      <w:r w:rsidRPr="000B3F42">
        <w:rPr>
          <w:rFonts w:ascii="Arial" w:hAnsi="Arial" w:cs="Arial"/>
        </w:rPr>
        <w:t>August 2</w:t>
      </w:r>
      <w:r w:rsidR="004A5D3F">
        <w:rPr>
          <w:rFonts w:ascii="Arial" w:hAnsi="Arial" w:cs="Arial"/>
        </w:rPr>
        <w:t>5</w:t>
      </w:r>
      <w:r w:rsidRPr="000B3F42">
        <w:rPr>
          <w:rFonts w:ascii="Arial" w:hAnsi="Arial" w:cs="Arial"/>
        </w:rPr>
        <w:t>, 2016</w:t>
      </w:r>
    </w:p>
    <w:p w14:paraId="4A407DF3" w14:textId="77777777" w:rsidR="000D0C7D" w:rsidRPr="000B3F42" w:rsidRDefault="000D0C7D" w:rsidP="0002781E">
      <w:pPr>
        <w:rPr>
          <w:rFonts w:ascii="Arial" w:hAnsi="Arial" w:cs="Arial"/>
        </w:rPr>
      </w:pPr>
    </w:p>
    <w:p w14:paraId="272CA0AE" w14:textId="77777777" w:rsidR="000D0C7D" w:rsidRPr="000B3F42" w:rsidRDefault="00530D99" w:rsidP="0002781E">
      <w:pPr>
        <w:rPr>
          <w:rFonts w:ascii="Arial" w:hAnsi="Arial" w:cs="Arial"/>
        </w:rPr>
      </w:pPr>
      <w:r w:rsidRPr="000B3F42">
        <w:rPr>
          <w:rFonts w:ascii="Arial" w:hAnsi="Arial" w:cs="Arial"/>
        </w:rPr>
        <w:t>The Honorable Anthony Foxx</w:t>
      </w:r>
    </w:p>
    <w:p w14:paraId="761CFF09" w14:textId="77777777" w:rsidR="00530D99" w:rsidRPr="000B3F42" w:rsidRDefault="00530D99" w:rsidP="0002781E">
      <w:pPr>
        <w:rPr>
          <w:rFonts w:ascii="Arial" w:hAnsi="Arial" w:cs="Arial"/>
        </w:rPr>
      </w:pPr>
      <w:r w:rsidRPr="000B3F42">
        <w:rPr>
          <w:rFonts w:ascii="Arial" w:hAnsi="Arial" w:cs="Arial"/>
        </w:rPr>
        <w:t>Secretary</w:t>
      </w:r>
    </w:p>
    <w:p w14:paraId="5170F594" w14:textId="77777777" w:rsidR="00530D99" w:rsidRPr="000B3F42" w:rsidRDefault="00530D99" w:rsidP="0002781E">
      <w:pPr>
        <w:rPr>
          <w:rFonts w:ascii="Arial" w:hAnsi="Arial" w:cs="Arial"/>
        </w:rPr>
      </w:pPr>
      <w:r w:rsidRPr="000B3F42">
        <w:rPr>
          <w:rFonts w:ascii="Arial" w:hAnsi="Arial" w:cs="Arial"/>
        </w:rPr>
        <w:t>United States</w:t>
      </w:r>
      <w:r w:rsidR="0037430F" w:rsidRPr="000B3F42">
        <w:rPr>
          <w:rFonts w:ascii="Arial" w:hAnsi="Arial" w:cs="Arial"/>
        </w:rPr>
        <w:t xml:space="preserve"> </w:t>
      </w:r>
      <w:r w:rsidRPr="000B3F42">
        <w:rPr>
          <w:rFonts w:ascii="Arial" w:hAnsi="Arial" w:cs="Arial"/>
        </w:rPr>
        <w:t>Department of Transportation</w:t>
      </w:r>
    </w:p>
    <w:p w14:paraId="758A0B99" w14:textId="77777777" w:rsidR="000D0C7D" w:rsidRPr="000B3F42" w:rsidRDefault="00530D99" w:rsidP="0002781E">
      <w:pPr>
        <w:rPr>
          <w:rFonts w:ascii="Arial" w:hAnsi="Arial" w:cs="Arial"/>
        </w:rPr>
      </w:pPr>
      <w:r w:rsidRPr="000B3F42">
        <w:rPr>
          <w:rFonts w:ascii="Arial" w:hAnsi="Arial" w:cs="Arial"/>
        </w:rPr>
        <w:t>1200 New Jersey Avenue SE</w:t>
      </w:r>
    </w:p>
    <w:p w14:paraId="4BEBEECF" w14:textId="77777777" w:rsidR="00530D99" w:rsidRPr="000B3F42" w:rsidRDefault="00530D99" w:rsidP="0002781E">
      <w:pPr>
        <w:rPr>
          <w:rFonts w:ascii="Arial" w:hAnsi="Arial" w:cs="Arial"/>
        </w:rPr>
      </w:pPr>
      <w:r w:rsidRPr="000B3F42">
        <w:rPr>
          <w:rFonts w:ascii="Arial" w:hAnsi="Arial" w:cs="Arial"/>
        </w:rPr>
        <w:t>Washington, DC 20590</w:t>
      </w:r>
    </w:p>
    <w:p w14:paraId="3535495A" w14:textId="77777777" w:rsidR="00992950" w:rsidRPr="000B3F42" w:rsidRDefault="00605E6C" w:rsidP="0002781E">
      <w:pPr>
        <w:rPr>
          <w:rFonts w:ascii="Arial" w:hAnsi="Arial" w:cs="Arial"/>
        </w:rPr>
      </w:pPr>
      <w:r w:rsidRPr="000B3F42">
        <w:rPr>
          <w:rFonts w:ascii="Arial" w:hAnsi="Arial" w:cs="Arial"/>
        </w:rPr>
        <w:t xml:space="preserve">Attn: </w:t>
      </w:r>
      <w:r w:rsidR="0002781E" w:rsidRPr="000B3F42">
        <w:rPr>
          <w:rFonts w:ascii="Arial" w:hAnsi="Arial" w:cs="Arial"/>
        </w:rPr>
        <w:t>Docket Management Facility</w:t>
      </w:r>
    </w:p>
    <w:p w14:paraId="584BC67A" w14:textId="77777777" w:rsidR="0002781E" w:rsidRPr="000B3F42" w:rsidRDefault="0002781E" w:rsidP="0002781E">
      <w:pPr>
        <w:rPr>
          <w:rFonts w:ascii="Arial" w:hAnsi="Arial" w:cs="Arial"/>
        </w:rPr>
      </w:pPr>
    </w:p>
    <w:p w14:paraId="6E0A2CC8" w14:textId="77777777" w:rsidR="0002781E" w:rsidRPr="000B3F42" w:rsidRDefault="000D0C7D" w:rsidP="0002781E">
      <w:pPr>
        <w:rPr>
          <w:rFonts w:ascii="Arial" w:hAnsi="Arial" w:cs="Arial"/>
          <w:u w:val="single"/>
        </w:rPr>
      </w:pPr>
      <w:r w:rsidRPr="000B3F42">
        <w:rPr>
          <w:rFonts w:ascii="Arial" w:hAnsi="Arial" w:cs="Arial"/>
          <w:u w:val="single"/>
        </w:rPr>
        <w:t xml:space="preserve">RE: </w:t>
      </w:r>
      <w:r w:rsidR="0002781E" w:rsidRPr="000B3F42">
        <w:rPr>
          <w:rFonts w:ascii="Arial" w:hAnsi="Arial" w:cs="Arial"/>
          <w:u w:val="single"/>
        </w:rPr>
        <w:t>Federal Register/Vol. 81, No. 123/Monday, June 27, 2016/Proposed Rules</w:t>
      </w:r>
    </w:p>
    <w:p w14:paraId="1764D52B" w14:textId="77777777" w:rsidR="00605E6C" w:rsidRPr="000B3F42" w:rsidRDefault="0002781E" w:rsidP="0002781E">
      <w:pPr>
        <w:rPr>
          <w:rFonts w:ascii="Arial" w:hAnsi="Arial" w:cs="Arial"/>
          <w:u w:val="single"/>
        </w:rPr>
      </w:pPr>
      <w:r w:rsidRPr="000B3F42">
        <w:rPr>
          <w:rFonts w:ascii="Arial" w:hAnsi="Arial" w:cs="Arial"/>
          <w:u w:val="single"/>
        </w:rPr>
        <w:t>Docket No. FHWA–2016–0016; FHWA RIN 2125–AF68; FTA RIN 2132–AB28; Metropolitan Planning Organization Coordination and Planning Area Reform</w:t>
      </w:r>
    </w:p>
    <w:p w14:paraId="1252844D" w14:textId="77777777" w:rsidR="00605E6C" w:rsidRPr="000B3F42" w:rsidRDefault="00605E6C" w:rsidP="0002781E">
      <w:pPr>
        <w:rPr>
          <w:rFonts w:ascii="Arial" w:hAnsi="Arial" w:cs="Arial"/>
          <w:u w:val="single"/>
        </w:rPr>
      </w:pPr>
    </w:p>
    <w:p w14:paraId="02AA41DD" w14:textId="77777777" w:rsidR="0002781E" w:rsidRPr="000B3F42" w:rsidRDefault="00605E6C" w:rsidP="0002781E">
      <w:pPr>
        <w:rPr>
          <w:rFonts w:ascii="Arial" w:hAnsi="Arial" w:cs="Arial"/>
        </w:rPr>
      </w:pPr>
      <w:r w:rsidRPr="000B3F42">
        <w:rPr>
          <w:rFonts w:ascii="Arial" w:hAnsi="Arial" w:cs="Arial"/>
        </w:rPr>
        <w:t>Dear Secretary Foxx:</w:t>
      </w:r>
    </w:p>
    <w:p w14:paraId="58AD5E20" w14:textId="77777777" w:rsidR="00D04B54" w:rsidRPr="000B3F42" w:rsidRDefault="00D04B54" w:rsidP="0002781E">
      <w:pPr>
        <w:rPr>
          <w:rFonts w:ascii="Arial" w:hAnsi="Arial" w:cs="Arial"/>
        </w:rPr>
      </w:pPr>
    </w:p>
    <w:p w14:paraId="0E00DD3A" w14:textId="4D25464E" w:rsidR="00247F1A" w:rsidRDefault="0002781E" w:rsidP="009D0114">
      <w:pPr>
        <w:ind w:firstLine="720"/>
        <w:rPr>
          <w:rFonts w:ascii="Arial" w:hAnsi="Arial" w:cs="Arial"/>
        </w:rPr>
      </w:pPr>
      <w:r w:rsidRPr="000B3F42">
        <w:rPr>
          <w:rFonts w:ascii="Arial" w:hAnsi="Arial" w:cs="Arial"/>
        </w:rPr>
        <w:t xml:space="preserve">The Association of Metropolitan Planning </w:t>
      </w:r>
      <w:r w:rsidR="00D32D24">
        <w:rPr>
          <w:rFonts w:ascii="Arial" w:hAnsi="Arial" w:cs="Arial"/>
        </w:rPr>
        <w:t>Organizations</w:t>
      </w:r>
      <w:bookmarkStart w:id="0" w:name="_GoBack"/>
      <w:bookmarkEnd w:id="0"/>
      <w:r w:rsidRPr="000B3F42">
        <w:rPr>
          <w:rFonts w:ascii="Arial" w:hAnsi="Arial" w:cs="Arial"/>
        </w:rPr>
        <w:t xml:space="preserve"> (AMPO)</w:t>
      </w:r>
      <w:r w:rsidR="005D54D7" w:rsidRPr="000B3F42">
        <w:rPr>
          <w:rFonts w:ascii="Arial" w:hAnsi="Arial" w:cs="Arial"/>
        </w:rPr>
        <w:t>, National Association of Development Organizations (NADO), and National Association of Regional Councils</w:t>
      </w:r>
      <w:r w:rsidR="0037430F" w:rsidRPr="000B3F42">
        <w:rPr>
          <w:rFonts w:ascii="Arial" w:hAnsi="Arial" w:cs="Arial"/>
        </w:rPr>
        <w:t xml:space="preserve"> (NARC)</w:t>
      </w:r>
      <w:r w:rsidR="005D54D7" w:rsidRPr="000B3F42">
        <w:rPr>
          <w:rFonts w:ascii="Arial" w:hAnsi="Arial" w:cs="Arial"/>
        </w:rPr>
        <w:t xml:space="preserve"> are </w:t>
      </w:r>
      <w:r w:rsidRPr="000B3F42">
        <w:rPr>
          <w:rFonts w:ascii="Arial" w:hAnsi="Arial" w:cs="Arial"/>
        </w:rPr>
        <w:t>please</w:t>
      </w:r>
      <w:r w:rsidR="00043341" w:rsidRPr="000B3F42">
        <w:rPr>
          <w:rFonts w:ascii="Arial" w:hAnsi="Arial" w:cs="Arial"/>
        </w:rPr>
        <w:t>d</w:t>
      </w:r>
      <w:r w:rsidRPr="000B3F42">
        <w:rPr>
          <w:rFonts w:ascii="Arial" w:hAnsi="Arial" w:cs="Arial"/>
        </w:rPr>
        <w:t xml:space="preserve"> to offer the following </w:t>
      </w:r>
      <w:r w:rsidR="000159C2" w:rsidRPr="000B3F42">
        <w:rPr>
          <w:rFonts w:ascii="Arial" w:hAnsi="Arial" w:cs="Arial"/>
        </w:rPr>
        <w:t>analyses</w:t>
      </w:r>
      <w:r w:rsidRPr="000B3F42">
        <w:rPr>
          <w:rFonts w:ascii="Arial" w:hAnsi="Arial" w:cs="Arial"/>
        </w:rPr>
        <w:t>, comments</w:t>
      </w:r>
      <w:r w:rsidR="00AB1A10" w:rsidRPr="000B3F42">
        <w:rPr>
          <w:rFonts w:ascii="Arial" w:hAnsi="Arial" w:cs="Arial"/>
        </w:rPr>
        <w:t>,</w:t>
      </w:r>
      <w:r w:rsidRPr="000B3F42">
        <w:rPr>
          <w:rFonts w:ascii="Arial" w:hAnsi="Arial" w:cs="Arial"/>
        </w:rPr>
        <w:t xml:space="preserve"> and response</w:t>
      </w:r>
      <w:r w:rsidR="004F0191">
        <w:rPr>
          <w:rFonts w:ascii="Arial" w:hAnsi="Arial" w:cs="Arial"/>
        </w:rPr>
        <w:t>s</w:t>
      </w:r>
      <w:r w:rsidR="00026221" w:rsidRPr="000B3F42">
        <w:rPr>
          <w:rFonts w:ascii="Arial" w:hAnsi="Arial" w:cs="Arial"/>
        </w:rPr>
        <w:t xml:space="preserve"> to questions</w:t>
      </w:r>
      <w:r w:rsidRPr="000B3F42">
        <w:rPr>
          <w:rFonts w:ascii="Arial" w:hAnsi="Arial" w:cs="Arial"/>
        </w:rPr>
        <w:t xml:space="preserve"> </w:t>
      </w:r>
      <w:r w:rsidR="00026221" w:rsidRPr="000B3F42">
        <w:rPr>
          <w:rFonts w:ascii="Arial" w:hAnsi="Arial" w:cs="Arial"/>
        </w:rPr>
        <w:t>regarding the proposed</w:t>
      </w:r>
      <w:r w:rsidRPr="000B3F42">
        <w:rPr>
          <w:rFonts w:ascii="Arial" w:hAnsi="Arial" w:cs="Arial"/>
        </w:rPr>
        <w:t xml:space="preserve"> </w:t>
      </w:r>
      <w:r w:rsidRPr="000B3F42">
        <w:rPr>
          <w:rFonts w:ascii="Arial" w:hAnsi="Arial" w:cs="Arial"/>
          <w:i/>
        </w:rPr>
        <w:t>“revisions to the transportation planning regulations to promote more effective regional planning by States and metropolitan planning organizations (MPO)”</w:t>
      </w:r>
      <w:r w:rsidR="00DB5D73" w:rsidRPr="000B3F42">
        <w:rPr>
          <w:rFonts w:ascii="Arial" w:hAnsi="Arial" w:cs="Arial"/>
          <w:i/>
        </w:rPr>
        <w:t xml:space="preserve"> </w:t>
      </w:r>
      <w:r w:rsidR="00DB5D73" w:rsidRPr="000B3F42">
        <w:rPr>
          <w:rFonts w:ascii="Arial" w:hAnsi="Arial" w:cs="Arial"/>
        </w:rPr>
        <w:t xml:space="preserve">from the </w:t>
      </w:r>
      <w:r w:rsidR="00B027BC" w:rsidRPr="000B3F42">
        <w:rPr>
          <w:rFonts w:ascii="Arial" w:hAnsi="Arial" w:cs="Arial"/>
        </w:rPr>
        <w:t>United States Department of Transportation (</w:t>
      </w:r>
      <w:r w:rsidR="00DB5D73" w:rsidRPr="000B3F42">
        <w:rPr>
          <w:rFonts w:ascii="Arial" w:hAnsi="Arial" w:cs="Arial"/>
        </w:rPr>
        <w:t>USDOT</w:t>
      </w:r>
      <w:r w:rsidR="00B027BC" w:rsidRPr="000B3F42">
        <w:rPr>
          <w:rFonts w:ascii="Arial" w:hAnsi="Arial" w:cs="Arial"/>
        </w:rPr>
        <w:t>)</w:t>
      </w:r>
      <w:r w:rsidR="00DB5D73" w:rsidRPr="000B3F42">
        <w:rPr>
          <w:rFonts w:ascii="Arial" w:hAnsi="Arial" w:cs="Arial"/>
        </w:rPr>
        <w:t>, the Federal Highway Administration</w:t>
      </w:r>
      <w:r w:rsidR="00B027BC" w:rsidRPr="000B3F42">
        <w:rPr>
          <w:rFonts w:ascii="Arial" w:hAnsi="Arial" w:cs="Arial"/>
        </w:rPr>
        <w:t xml:space="preserve"> (FHWA)</w:t>
      </w:r>
      <w:r w:rsidR="00DB5D73" w:rsidRPr="000B3F42">
        <w:rPr>
          <w:rFonts w:ascii="Arial" w:hAnsi="Arial" w:cs="Arial"/>
        </w:rPr>
        <w:t>, and the Federal Transit Administration</w:t>
      </w:r>
      <w:r w:rsidR="00B027BC" w:rsidRPr="000B3F42">
        <w:rPr>
          <w:rFonts w:ascii="Arial" w:hAnsi="Arial" w:cs="Arial"/>
        </w:rPr>
        <w:t xml:space="preserve"> (FTA)</w:t>
      </w:r>
      <w:r w:rsidR="00DB5D73" w:rsidRPr="000B3F42">
        <w:rPr>
          <w:rFonts w:ascii="Arial" w:hAnsi="Arial" w:cs="Arial"/>
        </w:rPr>
        <w:t>.</w:t>
      </w:r>
      <w:r w:rsidR="00717D40" w:rsidRPr="000B3F42">
        <w:rPr>
          <w:rFonts w:ascii="Arial" w:hAnsi="Arial" w:cs="Arial"/>
        </w:rPr>
        <w:t xml:space="preserve"> For the reasons detailed within these comments, </w:t>
      </w:r>
      <w:r w:rsidR="00717D40" w:rsidRPr="000B3F42">
        <w:rPr>
          <w:rFonts w:ascii="Arial" w:hAnsi="Arial" w:cs="Arial"/>
          <w:u w:val="single"/>
        </w:rPr>
        <w:t>we respectfully request that USDOT withdraw the current NPRM</w:t>
      </w:r>
      <w:r w:rsidR="00717D40" w:rsidRPr="000B3F42">
        <w:rPr>
          <w:rFonts w:ascii="Arial" w:hAnsi="Arial" w:cs="Arial"/>
        </w:rPr>
        <w:t>.</w:t>
      </w:r>
    </w:p>
    <w:p w14:paraId="5233BE41" w14:textId="77777777" w:rsidR="009D1F24" w:rsidRDefault="009D1F24" w:rsidP="009D0114">
      <w:pPr>
        <w:ind w:firstLine="720"/>
        <w:rPr>
          <w:rFonts w:ascii="Arial" w:hAnsi="Arial" w:cs="Arial"/>
        </w:rPr>
      </w:pPr>
    </w:p>
    <w:p w14:paraId="2616A8B2" w14:textId="74D5C25F" w:rsidR="004F1B80" w:rsidRDefault="009D1F24" w:rsidP="004F1B80">
      <w:pPr>
        <w:ind w:firstLine="720"/>
        <w:rPr>
          <w:rFonts w:ascii="Arial" w:hAnsi="Arial" w:cs="Arial"/>
        </w:rPr>
      </w:pPr>
      <w:r w:rsidRPr="009D1F24">
        <w:rPr>
          <w:rFonts w:ascii="Arial" w:hAnsi="Arial" w:cs="Arial"/>
        </w:rPr>
        <w:t xml:space="preserve">As noted in the July 5, 2016 joint </w:t>
      </w:r>
      <w:r w:rsidR="00293175">
        <w:rPr>
          <w:rFonts w:ascii="Arial" w:hAnsi="Arial" w:cs="Arial"/>
        </w:rPr>
        <w:t xml:space="preserve">request from </w:t>
      </w:r>
      <w:r w:rsidRPr="009D1F24">
        <w:rPr>
          <w:rFonts w:ascii="Arial" w:hAnsi="Arial" w:cs="Arial"/>
        </w:rPr>
        <w:t>AMPO</w:t>
      </w:r>
      <w:r w:rsidR="00293175">
        <w:rPr>
          <w:rFonts w:ascii="Arial" w:hAnsi="Arial" w:cs="Arial"/>
        </w:rPr>
        <w:t xml:space="preserve"> and the American Association of State Highway Transportations Officials (</w:t>
      </w:r>
      <w:r w:rsidRPr="009D1F24">
        <w:rPr>
          <w:rFonts w:ascii="Arial" w:hAnsi="Arial" w:cs="Arial"/>
        </w:rPr>
        <w:t>AASHTO</w:t>
      </w:r>
      <w:r w:rsidR="00293175">
        <w:rPr>
          <w:rFonts w:ascii="Arial" w:hAnsi="Arial" w:cs="Arial"/>
        </w:rPr>
        <w:t>)</w:t>
      </w:r>
      <w:r w:rsidRPr="009D1F24">
        <w:rPr>
          <w:rFonts w:ascii="Arial" w:hAnsi="Arial" w:cs="Arial"/>
        </w:rPr>
        <w:t xml:space="preserve"> for extension of the comment period, the NPRM would make far-reaching changes to the planning processes,</w:t>
      </w:r>
      <w:r>
        <w:rPr>
          <w:rFonts w:ascii="Arial" w:hAnsi="Arial" w:cs="Arial"/>
        </w:rPr>
        <w:t xml:space="preserve"> </w:t>
      </w:r>
      <w:r w:rsidRPr="009D1F24">
        <w:rPr>
          <w:rFonts w:ascii="Arial" w:hAnsi="Arial" w:cs="Arial"/>
        </w:rPr>
        <w:t>practices</w:t>
      </w:r>
      <w:r w:rsidR="004F0191">
        <w:rPr>
          <w:rFonts w:ascii="Arial" w:hAnsi="Arial" w:cs="Arial"/>
        </w:rPr>
        <w:t>,</w:t>
      </w:r>
      <w:r w:rsidRPr="009D1F24">
        <w:rPr>
          <w:rFonts w:ascii="Arial" w:hAnsi="Arial" w:cs="Arial"/>
        </w:rPr>
        <w:t xml:space="preserve"> and common understandings that have been in effect since MPOs were first</w:t>
      </w:r>
      <w:r>
        <w:rPr>
          <w:rFonts w:ascii="Arial" w:hAnsi="Arial" w:cs="Arial"/>
        </w:rPr>
        <w:t xml:space="preserve"> </w:t>
      </w:r>
      <w:r w:rsidRPr="009D1F24">
        <w:rPr>
          <w:rFonts w:ascii="Arial" w:hAnsi="Arial" w:cs="Arial"/>
        </w:rPr>
        <w:t xml:space="preserve">introduced in the Federal Highway Act of 1962 and in federal regulation since 1993. </w:t>
      </w:r>
      <w:r w:rsidR="00293175">
        <w:rPr>
          <w:rFonts w:ascii="Arial" w:hAnsi="Arial" w:cs="Arial"/>
        </w:rPr>
        <w:t xml:space="preserve">The complexity of this NPRM was further noted in a joint request on July 8, 2016 from AMPO, NADO, and NARC for extension of the comment period. </w:t>
      </w:r>
      <w:r w:rsidRPr="009D1F24">
        <w:rPr>
          <w:rFonts w:ascii="Arial" w:hAnsi="Arial" w:cs="Arial"/>
        </w:rPr>
        <w:t xml:space="preserve">With the restricted timeline for comment, below we have attempted to summarize the concerns expressed by our member </w:t>
      </w:r>
      <w:r w:rsidR="009D0114">
        <w:rPr>
          <w:rFonts w:ascii="Arial" w:hAnsi="Arial" w:cs="Arial"/>
        </w:rPr>
        <w:t>organizations</w:t>
      </w:r>
      <w:r w:rsidRPr="009D1F24">
        <w:rPr>
          <w:rFonts w:ascii="Arial" w:hAnsi="Arial" w:cs="Arial"/>
        </w:rPr>
        <w:t>.</w:t>
      </w:r>
      <w:r w:rsidR="004F1B80">
        <w:rPr>
          <w:rFonts w:ascii="Arial" w:hAnsi="Arial" w:cs="Arial"/>
        </w:rPr>
        <w:t xml:space="preserve"> </w:t>
      </w:r>
      <w:r w:rsidR="004F1B80" w:rsidRPr="000B3F42">
        <w:rPr>
          <w:rFonts w:ascii="Arial" w:hAnsi="Arial" w:cs="Arial"/>
        </w:rPr>
        <w:t xml:space="preserve">The problems outlined by our members are explained in some detail below, but will also be spelled out in </w:t>
      </w:r>
      <w:r w:rsidR="001C5927">
        <w:rPr>
          <w:rFonts w:ascii="Arial" w:hAnsi="Arial" w:cs="Arial"/>
        </w:rPr>
        <w:t xml:space="preserve">greater </w:t>
      </w:r>
      <w:r w:rsidR="004F1B80" w:rsidRPr="000B3F42">
        <w:rPr>
          <w:rFonts w:ascii="Arial" w:hAnsi="Arial" w:cs="Arial"/>
        </w:rPr>
        <w:t>detail in the comments submitted by MPOs from across the nation.</w:t>
      </w:r>
    </w:p>
    <w:p w14:paraId="4E52696A" w14:textId="77777777" w:rsidR="00A608BB" w:rsidRDefault="00A608BB" w:rsidP="004F1B80">
      <w:pPr>
        <w:ind w:firstLine="720"/>
        <w:rPr>
          <w:rFonts w:ascii="Arial" w:hAnsi="Arial" w:cs="Arial"/>
        </w:rPr>
      </w:pPr>
    </w:p>
    <w:p w14:paraId="4AA2DC8D" w14:textId="03EEAD00" w:rsidR="00310117" w:rsidRDefault="00310117" w:rsidP="00310117">
      <w:pPr>
        <w:ind w:firstLine="720"/>
        <w:rPr>
          <w:rFonts w:ascii="Arial" w:hAnsi="Arial" w:cs="Arial"/>
        </w:rPr>
      </w:pPr>
      <w:r w:rsidRPr="00310117">
        <w:rPr>
          <w:rFonts w:ascii="Arial" w:hAnsi="Arial" w:cs="Arial"/>
        </w:rPr>
        <w:lastRenderedPageBreak/>
        <w:t>We feel there is a shared interest between USDOT and our members on this important issue. Improving regional planning is a goal our organizations and the organizations we represent are constantly striving to achieve. We welcome the opportunity to work with USDOT to cooperatively determine how best to improve coordination in transportation planning.</w:t>
      </w:r>
    </w:p>
    <w:p w14:paraId="64F3ED47" w14:textId="77777777" w:rsidR="00310117" w:rsidRDefault="00310117" w:rsidP="004F1B80">
      <w:pPr>
        <w:ind w:firstLine="720"/>
        <w:rPr>
          <w:rFonts w:ascii="Arial" w:hAnsi="Arial" w:cs="Arial"/>
        </w:rPr>
      </w:pPr>
    </w:p>
    <w:p w14:paraId="20B01D5D" w14:textId="77777777" w:rsidR="00605E6C" w:rsidRPr="000B3F42" w:rsidRDefault="00DB7B77" w:rsidP="00605E6C">
      <w:pPr>
        <w:rPr>
          <w:rFonts w:ascii="Arial" w:hAnsi="Arial" w:cs="Arial"/>
          <w:b/>
          <w:u w:val="single"/>
        </w:rPr>
      </w:pPr>
      <w:r w:rsidRPr="000B3F42">
        <w:rPr>
          <w:rFonts w:ascii="Arial" w:hAnsi="Arial" w:cs="Arial"/>
          <w:b/>
          <w:u w:val="single"/>
        </w:rPr>
        <w:t>Overview</w:t>
      </w:r>
    </w:p>
    <w:p w14:paraId="1F633FBF" w14:textId="77777777" w:rsidR="00076797" w:rsidRPr="000B3F42" w:rsidRDefault="00076797" w:rsidP="0002781E">
      <w:pPr>
        <w:rPr>
          <w:rFonts w:ascii="Arial" w:hAnsi="Arial" w:cs="Arial"/>
        </w:rPr>
      </w:pPr>
    </w:p>
    <w:p w14:paraId="3D913663" w14:textId="20A0FE01" w:rsidR="00717D40" w:rsidRPr="000B3F42" w:rsidRDefault="0034515C" w:rsidP="000B3F42">
      <w:pPr>
        <w:ind w:firstLine="720"/>
        <w:rPr>
          <w:rFonts w:ascii="Arial" w:hAnsi="Arial" w:cs="Arial"/>
        </w:rPr>
      </w:pPr>
      <w:r w:rsidRPr="000B3F42">
        <w:rPr>
          <w:rFonts w:ascii="Arial" w:hAnsi="Arial" w:cs="Arial"/>
        </w:rPr>
        <w:t>We appreciate the</w:t>
      </w:r>
      <w:r w:rsidR="00E02FDA" w:rsidRPr="000B3F42">
        <w:rPr>
          <w:rFonts w:ascii="Arial" w:hAnsi="Arial" w:cs="Arial"/>
        </w:rPr>
        <w:t xml:space="preserve"> Secretary</w:t>
      </w:r>
      <w:r w:rsidRPr="000B3F42">
        <w:rPr>
          <w:rFonts w:ascii="Arial" w:hAnsi="Arial" w:cs="Arial"/>
        </w:rPr>
        <w:t xml:space="preserve">’s </w:t>
      </w:r>
      <w:r w:rsidR="00970409" w:rsidRPr="000B3F42">
        <w:rPr>
          <w:rFonts w:ascii="Arial" w:hAnsi="Arial" w:cs="Arial"/>
        </w:rPr>
        <w:t xml:space="preserve">stated </w:t>
      </w:r>
      <w:r w:rsidRPr="000B3F42">
        <w:rPr>
          <w:rFonts w:ascii="Arial" w:hAnsi="Arial" w:cs="Arial"/>
        </w:rPr>
        <w:t xml:space="preserve">interest in </w:t>
      </w:r>
      <w:r w:rsidR="002D1D43" w:rsidRPr="000B3F42">
        <w:rPr>
          <w:rFonts w:ascii="Arial" w:hAnsi="Arial" w:cs="Arial"/>
        </w:rPr>
        <w:t xml:space="preserve">improving </w:t>
      </w:r>
      <w:r w:rsidRPr="000B3F42">
        <w:rPr>
          <w:rFonts w:ascii="Arial" w:hAnsi="Arial" w:cs="Arial"/>
        </w:rPr>
        <w:t>transportation planning</w:t>
      </w:r>
      <w:r w:rsidR="002D1D43" w:rsidRPr="000B3F42">
        <w:rPr>
          <w:rFonts w:ascii="Arial" w:hAnsi="Arial" w:cs="Arial"/>
        </w:rPr>
        <w:t>. W</w:t>
      </w:r>
      <w:r w:rsidR="00043341" w:rsidRPr="000B3F42">
        <w:rPr>
          <w:rFonts w:ascii="Arial" w:hAnsi="Arial" w:cs="Arial"/>
        </w:rPr>
        <w:t>e agree that</w:t>
      </w:r>
      <w:r w:rsidR="00E02FDA" w:rsidRPr="000B3F42">
        <w:rPr>
          <w:rFonts w:ascii="Arial" w:hAnsi="Arial" w:cs="Arial"/>
        </w:rPr>
        <w:t xml:space="preserve"> coordination between MPOs, </w:t>
      </w:r>
      <w:r w:rsidR="00837228">
        <w:rPr>
          <w:rFonts w:ascii="Arial" w:hAnsi="Arial" w:cs="Arial"/>
        </w:rPr>
        <w:t>state</w:t>
      </w:r>
      <w:r w:rsidR="00E02FDA" w:rsidRPr="000B3F42">
        <w:rPr>
          <w:rFonts w:ascii="Arial" w:hAnsi="Arial" w:cs="Arial"/>
        </w:rPr>
        <w:t>s, providers of public transportation, and other necessary or interested parties should be carried out</w:t>
      </w:r>
      <w:r w:rsidR="00043341" w:rsidRPr="000B3F42">
        <w:rPr>
          <w:rFonts w:ascii="Arial" w:hAnsi="Arial" w:cs="Arial"/>
        </w:rPr>
        <w:t xml:space="preserve"> to the maximum extent practicable</w:t>
      </w:r>
      <w:r w:rsidR="002D1D43" w:rsidRPr="000B3F42">
        <w:rPr>
          <w:rFonts w:ascii="Arial" w:hAnsi="Arial" w:cs="Arial"/>
        </w:rPr>
        <w:t xml:space="preserve">, </w:t>
      </w:r>
      <w:r w:rsidR="001F2D68" w:rsidRPr="000B3F42">
        <w:rPr>
          <w:rFonts w:ascii="Arial" w:hAnsi="Arial" w:cs="Arial"/>
        </w:rPr>
        <w:t xml:space="preserve">and </w:t>
      </w:r>
      <w:r w:rsidR="001F2D68" w:rsidRPr="006B78CF">
        <w:rPr>
          <w:rFonts w:ascii="Arial" w:hAnsi="Arial" w:cs="Arial"/>
        </w:rPr>
        <w:t>we</w:t>
      </w:r>
      <w:r w:rsidR="005D3CF8" w:rsidRPr="006B78CF">
        <w:rPr>
          <w:rFonts w:ascii="Arial" w:hAnsi="Arial" w:cs="Arial"/>
        </w:rPr>
        <w:t xml:space="preserve"> </w:t>
      </w:r>
      <w:r w:rsidR="00043341" w:rsidRPr="006B78CF">
        <w:rPr>
          <w:rFonts w:ascii="Arial" w:hAnsi="Arial" w:cs="Arial"/>
        </w:rPr>
        <w:t xml:space="preserve">welcome the opportunity </w:t>
      </w:r>
      <w:r w:rsidR="005D3CF8" w:rsidRPr="006B78CF">
        <w:rPr>
          <w:rFonts w:ascii="Arial" w:hAnsi="Arial" w:cs="Arial"/>
        </w:rPr>
        <w:t>to work with USDOT</w:t>
      </w:r>
      <w:r w:rsidR="00043341" w:rsidRPr="006B78CF">
        <w:rPr>
          <w:rFonts w:ascii="Arial" w:hAnsi="Arial" w:cs="Arial"/>
        </w:rPr>
        <w:t xml:space="preserve"> </w:t>
      </w:r>
      <w:r w:rsidR="005D3CF8" w:rsidRPr="006B78CF">
        <w:rPr>
          <w:rFonts w:ascii="Arial" w:hAnsi="Arial" w:cs="Arial"/>
        </w:rPr>
        <w:t xml:space="preserve">to </w:t>
      </w:r>
      <w:r w:rsidRPr="006B78CF">
        <w:rPr>
          <w:rFonts w:ascii="Arial" w:hAnsi="Arial" w:cs="Arial"/>
        </w:rPr>
        <w:t>cooperatively determine</w:t>
      </w:r>
      <w:r w:rsidR="005D3CF8" w:rsidRPr="006B78CF">
        <w:rPr>
          <w:rFonts w:ascii="Arial" w:hAnsi="Arial" w:cs="Arial"/>
        </w:rPr>
        <w:t xml:space="preserve"> how be</w:t>
      </w:r>
      <w:r w:rsidR="00043341" w:rsidRPr="006B78CF">
        <w:rPr>
          <w:rFonts w:ascii="Arial" w:hAnsi="Arial" w:cs="Arial"/>
        </w:rPr>
        <w:t xml:space="preserve">st to improve </w:t>
      </w:r>
      <w:r w:rsidRPr="006B78CF">
        <w:rPr>
          <w:rFonts w:ascii="Arial" w:hAnsi="Arial" w:cs="Arial"/>
        </w:rPr>
        <w:t>coordination in transportation planning</w:t>
      </w:r>
      <w:r w:rsidRPr="000B3F42">
        <w:rPr>
          <w:rFonts w:ascii="Arial" w:hAnsi="Arial" w:cs="Arial"/>
        </w:rPr>
        <w:t>.</w:t>
      </w:r>
      <w:r w:rsidR="002D1D43" w:rsidRPr="000B3F42">
        <w:rPr>
          <w:rFonts w:ascii="Arial" w:hAnsi="Arial" w:cs="Arial"/>
        </w:rPr>
        <w:t xml:space="preserve"> </w:t>
      </w:r>
      <w:r w:rsidR="00717D40" w:rsidRPr="000B3F42">
        <w:rPr>
          <w:rFonts w:ascii="Arial" w:hAnsi="Arial" w:cs="Arial"/>
        </w:rPr>
        <w:t>We would like to better understand</w:t>
      </w:r>
      <w:r w:rsidR="007A3C21">
        <w:rPr>
          <w:rFonts w:ascii="Arial" w:hAnsi="Arial" w:cs="Arial"/>
        </w:rPr>
        <w:t>, through research or other means,</w:t>
      </w:r>
      <w:r w:rsidR="00717D40" w:rsidRPr="000B3F42">
        <w:rPr>
          <w:rFonts w:ascii="Arial" w:hAnsi="Arial" w:cs="Arial"/>
        </w:rPr>
        <w:t xml:space="preserve"> </w:t>
      </w:r>
      <w:r w:rsidR="003D3EEB">
        <w:rPr>
          <w:rFonts w:ascii="Arial" w:hAnsi="Arial" w:cs="Arial"/>
        </w:rPr>
        <w:t xml:space="preserve">USDOT’s perspective on </w:t>
      </w:r>
      <w:r w:rsidR="00717D40" w:rsidRPr="000B3F42">
        <w:rPr>
          <w:rFonts w:ascii="Arial" w:hAnsi="Arial" w:cs="Arial"/>
        </w:rPr>
        <w:t xml:space="preserve">how pervasive this </w:t>
      </w:r>
      <w:r w:rsidR="003D3EEB">
        <w:rPr>
          <w:rFonts w:ascii="Arial" w:hAnsi="Arial" w:cs="Arial"/>
        </w:rPr>
        <w:t xml:space="preserve">perceived </w:t>
      </w:r>
      <w:r w:rsidR="00717D40" w:rsidRPr="000B3F42">
        <w:rPr>
          <w:rFonts w:ascii="Arial" w:hAnsi="Arial" w:cs="Arial"/>
        </w:rPr>
        <w:t xml:space="preserve">lack of coordination is across the MPO community and </w:t>
      </w:r>
      <w:r w:rsidR="003D3EEB">
        <w:rPr>
          <w:rFonts w:ascii="Arial" w:hAnsi="Arial" w:cs="Arial"/>
        </w:rPr>
        <w:t xml:space="preserve">to </w:t>
      </w:r>
      <w:r w:rsidR="00717D40" w:rsidRPr="000B3F42">
        <w:rPr>
          <w:rFonts w:ascii="Arial" w:hAnsi="Arial" w:cs="Arial"/>
        </w:rPr>
        <w:t xml:space="preserve">coordinate with USDOT to develop </w:t>
      </w:r>
      <w:r w:rsidR="003D3EEB">
        <w:rPr>
          <w:rFonts w:ascii="Arial" w:hAnsi="Arial" w:cs="Arial"/>
        </w:rPr>
        <w:t>effective</w:t>
      </w:r>
      <w:r w:rsidR="007A3C21">
        <w:rPr>
          <w:rFonts w:ascii="Arial" w:hAnsi="Arial" w:cs="Arial"/>
        </w:rPr>
        <w:t>,</w:t>
      </w:r>
      <w:r w:rsidR="003D3EEB">
        <w:rPr>
          <w:rFonts w:ascii="Arial" w:hAnsi="Arial" w:cs="Arial"/>
        </w:rPr>
        <w:t xml:space="preserve"> efficient</w:t>
      </w:r>
      <w:r w:rsidR="007A3C21">
        <w:rPr>
          <w:rFonts w:ascii="Arial" w:hAnsi="Arial" w:cs="Arial"/>
        </w:rPr>
        <w:t>, and targeted</w:t>
      </w:r>
      <w:r w:rsidR="003D3EEB">
        <w:rPr>
          <w:rFonts w:ascii="Arial" w:hAnsi="Arial" w:cs="Arial"/>
        </w:rPr>
        <w:t xml:space="preserve"> </w:t>
      </w:r>
      <w:r w:rsidR="00717D40" w:rsidRPr="000B3F42">
        <w:rPr>
          <w:rFonts w:ascii="Arial" w:hAnsi="Arial" w:cs="Arial"/>
        </w:rPr>
        <w:t>solution</w:t>
      </w:r>
      <w:r w:rsidR="003D3EEB">
        <w:rPr>
          <w:rFonts w:ascii="Arial" w:hAnsi="Arial" w:cs="Arial"/>
        </w:rPr>
        <w:t>s</w:t>
      </w:r>
      <w:r w:rsidR="00717D40" w:rsidRPr="000B3F42">
        <w:rPr>
          <w:rFonts w:ascii="Arial" w:hAnsi="Arial" w:cs="Arial"/>
        </w:rPr>
        <w:t xml:space="preserve"> where required.</w:t>
      </w:r>
    </w:p>
    <w:p w14:paraId="06E0500E" w14:textId="77777777" w:rsidR="00717D40" w:rsidRPr="000B3F42" w:rsidRDefault="00717D40" w:rsidP="00067F2C">
      <w:pPr>
        <w:rPr>
          <w:rFonts w:ascii="Arial" w:hAnsi="Arial" w:cs="Arial"/>
        </w:rPr>
      </w:pPr>
    </w:p>
    <w:p w14:paraId="666BE5A0" w14:textId="77777777" w:rsidR="007F6E19" w:rsidRDefault="007F6E19" w:rsidP="000B3F42">
      <w:pPr>
        <w:ind w:firstLine="720"/>
        <w:rPr>
          <w:rFonts w:ascii="Arial" w:hAnsi="Arial" w:cs="Arial"/>
        </w:rPr>
      </w:pPr>
      <w:r>
        <w:rPr>
          <w:rFonts w:ascii="Arial" w:hAnsi="Arial" w:cs="Arial"/>
        </w:rPr>
        <w:t>Our members have concluded this NPRM is highly problematic because:</w:t>
      </w:r>
    </w:p>
    <w:p w14:paraId="54552256" w14:textId="77777777" w:rsidR="007F6E19" w:rsidRDefault="007F6E19" w:rsidP="000B3F42">
      <w:pPr>
        <w:ind w:firstLine="720"/>
        <w:rPr>
          <w:rFonts w:ascii="Arial" w:hAnsi="Arial" w:cs="Arial"/>
        </w:rPr>
      </w:pPr>
    </w:p>
    <w:p w14:paraId="611316B4" w14:textId="77777777" w:rsidR="007F6E19" w:rsidRDefault="007F6E19" w:rsidP="005C2690">
      <w:pPr>
        <w:pStyle w:val="ListParagraph"/>
        <w:numPr>
          <w:ilvl w:val="0"/>
          <w:numId w:val="32"/>
        </w:numPr>
        <w:rPr>
          <w:rFonts w:ascii="Arial" w:hAnsi="Arial" w:cs="Arial"/>
        </w:rPr>
      </w:pPr>
      <w:r>
        <w:rPr>
          <w:rFonts w:ascii="Arial" w:hAnsi="Arial" w:cs="Arial"/>
        </w:rPr>
        <w:t>The proposed changes to the planning process will be highly disruptive to existing and ongoing regulatory obligations, and create unknown and potentially problematic conflict with new performance management regulations currently being promulgated by the agencies.</w:t>
      </w:r>
    </w:p>
    <w:p w14:paraId="345AF2F3" w14:textId="77777777" w:rsidR="005C2690" w:rsidRDefault="005C2690" w:rsidP="005C2690">
      <w:pPr>
        <w:pStyle w:val="ListParagraph"/>
        <w:ind w:left="1080"/>
        <w:rPr>
          <w:rFonts w:ascii="Arial" w:hAnsi="Arial" w:cs="Arial"/>
        </w:rPr>
      </w:pPr>
    </w:p>
    <w:p w14:paraId="20271BE9" w14:textId="77777777" w:rsidR="007F6E19" w:rsidRDefault="007F6E19" w:rsidP="005C2690">
      <w:pPr>
        <w:pStyle w:val="ListParagraph"/>
        <w:numPr>
          <w:ilvl w:val="0"/>
          <w:numId w:val="32"/>
        </w:numPr>
        <w:rPr>
          <w:rFonts w:ascii="Arial" w:hAnsi="Arial" w:cs="Arial"/>
        </w:rPr>
      </w:pPr>
      <w:r>
        <w:rPr>
          <w:rFonts w:ascii="Arial" w:hAnsi="Arial" w:cs="Arial"/>
        </w:rPr>
        <w:t>The new requirements imposed by the NPRM will force MPOs to spend significant amounts of money, negatively impacting budgets and disrupting tasks to which funding was already designated</w:t>
      </w:r>
      <w:r w:rsidR="005C2690">
        <w:rPr>
          <w:rFonts w:ascii="Arial" w:hAnsi="Arial" w:cs="Arial"/>
        </w:rPr>
        <w:t>. That 80 percent of the cost of meeting the NPRMs requirements can be reimbursed from federal funds is inconsequential because no new federal money will be made available. Fulfilling the NPRM’s requirements would mean other things don’t get done.</w:t>
      </w:r>
    </w:p>
    <w:p w14:paraId="17668600" w14:textId="77777777" w:rsidR="005C2690" w:rsidRPr="005C2690" w:rsidRDefault="005C2690" w:rsidP="005C2690">
      <w:pPr>
        <w:rPr>
          <w:rFonts w:ascii="Arial" w:hAnsi="Arial" w:cs="Arial"/>
        </w:rPr>
      </w:pPr>
    </w:p>
    <w:p w14:paraId="532F64FF" w14:textId="77777777" w:rsidR="005C2690" w:rsidRPr="005C2690" w:rsidRDefault="005C2690" w:rsidP="005C2690">
      <w:pPr>
        <w:pStyle w:val="ListParagraph"/>
        <w:numPr>
          <w:ilvl w:val="0"/>
          <w:numId w:val="32"/>
        </w:numPr>
        <w:rPr>
          <w:rFonts w:ascii="Arial" w:hAnsi="Arial" w:cs="Arial"/>
        </w:rPr>
      </w:pPr>
      <w:r>
        <w:rPr>
          <w:rFonts w:ascii="Arial" w:hAnsi="Arial" w:cs="Arial"/>
        </w:rPr>
        <w:t>The additional costs imposed by the NPRM would far outweigh the benefits.</w:t>
      </w:r>
    </w:p>
    <w:p w14:paraId="5C4270EA" w14:textId="77777777" w:rsidR="007F6E19" w:rsidRDefault="007F6E19" w:rsidP="000B3F42">
      <w:pPr>
        <w:ind w:firstLine="720"/>
        <w:rPr>
          <w:rFonts w:ascii="Arial" w:hAnsi="Arial" w:cs="Arial"/>
        </w:rPr>
      </w:pPr>
    </w:p>
    <w:p w14:paraId="7BF29885" w14:textId="77777777" w:rsidR="007F6E19" w:rsidRDefault="007F6E19" w:rsidP="000B3F42">
      <w:pPr>
        <w:ind w:firstLine="720"/>
        <w:rPr>
          <w:rFonts w:ascii="Arial" w:hAnsi="Arial" w:cs="Arial"/>
        </w:rPr>
      </w:pPr>
      <w:r w:rsidRPr="000B3F42">
        <w:rPr>
          <w:rFonts w:ascii="Arial" w:hAnsi="Arial" w:cs="Arial"/>
        </w:rPr>
        <w:t xml:space="preserve">The NPRM would change the regulatory definition of Metropolitan Planning Area (MPA) from the area defined by the MPO and its Governor to one that requires it to include, at a minimum, the entire urbanized area and the contiguous area expected to become urbanized in the next twenty years. Under the NPRM, when multiple MPOs exist within these redrawn MPAs, the MPOs are </w:t>
      </w:r>
      <w:r>
        <w:rPr>
          <w:rFonts w:ascii="Arial" w:hAnsi="Arial" w:cs="Arial"/>
        </w:rPr>
        <w:t>mandated</w:t>
      </w:r>
      <w:r w:rsidRPr="000B3F42">
        <w:rPr>
          <w:rFonts w:ascii="Arial" w:hAnsi="Arial" w:cs="Arial"/>
        </w:rPr>
        <w:t xml:space="preserve"> to either merge or produce unified planning documents – transportation plan, transportation improvement program (TIP), and performance targets – for the entire MPA. In consultation with our members, we have identified a host of challenges and problems with the approach proposed by USDOT. </w:t>
      </w:r>
    </w:p>
    <w:p w14:paraId="24D22C84" w14:textId="77777777" w:rsidR="00AD2F5E" w:rsidRDefault="00AD2F5E" w:rsidP="000B3F42">
      <w:pPr>
        <w:ind w:firstLine="720"/>
        <w:rPr>
          <w:rFonts w:ascii="Arial" w:hAnsi="Arial" w:cs="Arial"/>
        </w:rPr>
      </w:pPr>
    </w:p>
    <w:p w14:paraId="2E0283B8" w14:textId="77777777" w:rsidR="0078670C" w:rsidRPr="000B3F42" w:rsidRDefault="00E02FDA" w:rsidP="000B3F42">
      <w:pPr>
        <w:ind w:firstLine="720"/>
        <w:rPr>
          <w:rFonts w:ascii="Arial" w:hAnsi="Arial" w:cs="Arial"/>
        </w:rPr>
      </w:pPr>
      <w:r w:rsidRPr="000B3F42">
        <w:rPr>
          <w:rFonts w:ascii="Arial" w:hAnsi="Arial" w:cs="Arial"/>
        </w:rPr>
        <w:lastRenderedPageBreak/>
        <w:t xml:space="preserve">During </w:t>
      </w:r>
      <w:r w:rsidR="000116AF" w:rsidRPr="000B3F42">
        <w:rPr>
          <w:rFonts w:ascii="Arial" w:hAnsi="Arial" w:cs="Arial"/>
        </w:rPr>
        <w:t>debate</w:t>
      </w:r>
      <w:r w:rsidRPr="000B3F42">
        <w:rPr>
          <w:rFonts w:ascii="Arial" w:hAnsi="Arial" w:cs="Arial"/>
        </w:rPr>
        <w:t xml:space="preserve"> of both MAP-21 and the </w:t>
      </w:r>
      <w:r w:rsidR="0078670C" w:rsidRPr="000B3F42">
        <w:rPr>
          <w:rFonts w:ascii="Arial" w:hAnsi="Arial" w:cs="Arial"/>
        </w:rPr>
        <w:t xml:space="preserve">more </w:t>
      </w:r>
      <w:r w:rsidRPr="000B3F42">
        <w:rPr>
          <w:rFonts w:ascii="Arial" w:hAnsi="Arial" w:cs="Arial"/>
        </w:rPr>
        <w:t>recently passed FAST Act</w:t>
      </w:r>
      <w:r w:rsidR="002D1D43" w:rsidRPr="000B3F42">
        <w:rPr>
          <w:rFonts w:ascii="Arial" w:hAnsi="Arial" w:cs="Arial"/>
        </w:rPr>
        <w:t>,</w:t>
      </w:r>
      <w:r w:rsidRPr="000B3F42">
        <w:rPr>
          <w:rFonts w:ascii="Arial" w:hAnsi="Arial" w:cs="Arial"/>
        </w:rPr>
        <w:t xml:space="preserve"> AMPO</w:t>
      </w:r>
      <w:r w:rsidR="005D54D7" w:rsidRPr="000B3F42">
        <w:rPr>
          <w:rFonts w:ascii="Arial" w:hAnsi="Arial" w:cs="Arial"/>
        </w:rPr>
        <w:t>, NADO, NARC,</w:t>
      </w:r>
      <w:r w:rsidRPr="000B3F42">
        <w:rPr>
          <w:rFonts w:ascii="Arial" w:hAnsi="Arial" w:cs="Arial"/>
        </w:rPr>
        <w:t xml:space="preserve"> and other organizations </w:t>
      </w:r>
      <w:r w:rsidR="0078670C" w:rsidRPr="000B3F42">
        <w:rPr>
          <w:rFonts w:ascii="Arial" w:hAnsi="Arial" w:cs="Arial"/>
        </w:rPr>
        <w:t xml:space="preserve">submitted legislative recommendations to Congress </w:t>
      </w:r>
      <w:r w:rsidR="002D1D43" w:rsidRPr="000B3F42">
        <w:rPr>
          <w:rFonts w:ascii="Arial" w:hAnsi="Arial" w:cs="Arial"/>
        </w:rPr>
        <w:t xml:space="preserve">regarding </w:t>
      </w:r>
      <w:r w:rsidRPr="000B3F42">
        <w:rPr>
          <w:rFonts w:ascii="Arial" w:hAnsi="Arial" w:cs="Arial"/>
        </w:rPr>
        <w:t xml:space="preserve">how to improve </w:t>
      </w:r>
      <w:r w:rsidR="005D54D7" w:rsidRPr="000B3F42">
        <w:rPr>
          <w:rFonts w:ascii="Arial" w:hAnsi="Arial" w:cs="Arial"/>
        </w:rPr>
        <w:t>m</w:t>
      </w:r>
      <w:r w:rsidR="00DB5D73" w:rsidRPr="000B3F42">
        <w:rPr>
          <w:rFonts w:ascii="Arial" w:hAnsi="Arial" w:cs="Arial"/>
        </w:rPr>
        <w:t>etropolitan, statewide, and non</w:t>
      </w:r>
      <w:r w:rsidR="005D54D7" w:rsidRPr="000B3F42">
        <w:rPr>
          <w:rFonts w:ascii="Arial" w:hAnsi="Arial" w:cs="Arial"/>
        </w:rPr>
        <w:t xml:space="preserve">metropolitan </w:t>
      </w:r>
      <w:r w:rsidRPr="000B3F42">
        <w:rPr>
          <w:rFonts w:ascii="Arial" w:hAnsi="Arial" w:cs="Arial"/>
        </w:rPr>
        <w:t>transportation planning.</w:t>
      </w:r>
      <w:r w:rsidR="002D1D43" w:rsidRPr="000B3F42">
        <w:rPr>
          <w:rFonts w:ascii="Arial" w:hAnsi="Arial" w:cs="Arial"/>
        </w:rPr>
        <w:t xml:space="preserve"> </w:t>
      </w:r>
      <w:r w:rsidRPr="000B3F42">
        <w:rPr>
          <w:rFonts w:ascii="Arial" w:hAnsi="Arial" w:cs="Arial"/>
        </w:rPr>
        <w:t>MAP-21 establis</w:t>
      </w:r>
      <w:r w:rsidR="00127287" w:rsidRPr="000B3F42">
        <w:rPr>
          <w:rFonts w:ascii="Arial" w:hAnsi="Arial" w:cs="Arial"/>
        </w:rPr>
        <w:t>h</w:t>
      </w:r>
      <w:r w:rsidR="00B027BC" w:rsidRPr="000B3F42">
        <w:rPr>
          <w:rFonts w:ascii="Arial" w:hAnsi="Arial" w:cs="Arial"/>
        </w:rPr>
        <w:t>ed</w:t>
      </w:r>
      <w:r w:rsidR="00127287" w:rsidRPr="000B3F42">
        <w:rPr>
          <w:rFonts w:ascii="Arial" w:hAnsi="Arial" w:cs="Arial"/>
        </w:rPr>
        <w:t xml:space="preserve">, for the first time, </w:t>
      </w:r>
      <w:r w:rsidR="00067F2C" w:rsidRPr="000B3F42">
        <w:rPr>
          <w:rFonts w:ascii="Arial" w:hAnsi="Arial" w:cs="Arial"/>
        </w:rPr>
        <w:t xml:space="preserve">a </w:t>
      </w:r>
      <w:r w:rsidR="00127287" w:rsidRPr="000B3F42">
        <w:rPr>
          <w:rFonts w:ascii="Arial" w:hAnsi="Arial" w:cs="Arial"/>
        </w:rPr>
        <w:t>performance</w:t>
      </w:r>
      <w:r w:rsidR="00067F2C" w:rsidRPr="000B3F42">
        <w:rPr>
          <w:rFonts w:ascii="Arial" w:hAnsi="Arial" w:cs="Arial"/>
        </w:rPr>
        <w:t>-</w:t>
      </w:r>
      <w:r w:rsidR="00127287" w:rsidRPr="000B3F42">
        <w:rPr>
          <w:rFonts w:ascii="Arial" w:hAnsi="Arial" w:cs="Arial"/>
        </w:rPr>
        <w:t xml:space="preserve">based planning </w:t>
      </w:r>
      <w:r w:rsidR="00067F2C" w:rsidRPr="000B3F42">
        <w:rPr>
          <w:rFonts w:ascii="Arial" w:hAnsi="Arial" w:cs="Arial"/>
        </w:rPr>
        <w:t>process and made changes to the board structure of MPOs that serve transportation management areas. On M</w:t>
      </w:r>
      <w:r w:rsidR="00DB5D73" w:rsidRPr="000B3F42">
        <w:rPr>
          <w:rFonts w:ascii="Arial" w:hAnsi="Arial" w:cs="Arial"/>
        </w:rPr>
        <w:t>ay 27</w:t>
      </w:r>
      <w:r w:rsidR="00067F2C" w:rsidRPr="000B3F42">
        <w:rPr>
          <w:rFonts w:ascii="Arial" w:hAnsi="Arial" w:cs="Arial"/>
        </w:rPr>
        <w:t>, 2016, USDOT released a planning final rule (</w:t>
      </w:r>
      <w:r w:rsidR="00DB5D73" w:rsidRPr="000B3F42">
        <w:rPr>
          <w:rFonts w:ascii="Arial" w:hAnsi="Arial" w:cs="Arial"/>
        </w:rPr>
        <w:t>docket # FHWA-2013-0037</w:t>
      </w:r>
      <w:r w:rsidR="00067F2C" w:rsidRPr="000B3F42">
        <w:rPr>
          <w:rFonts w:ascii="Arial" w:hAnsi="Arial" w:cs="Arial"/>
        </w:rPr>
        <w:t xml:space="preserve">) integrating changes to the planning provisions contained in both MAP-21 and the FAST Act. Just </w:t>
      </w:r>
      <w:r w:rsidR="00945B6F" w:rsidRPr="000B3F42">
        <w:rPr>
          <w:rFonts w:ascii="Arial" w:hAnsi="Arial" w:cs="Arial"/>
        </w:rPr>
        <w:t>one month</w:t>
      </w:r>
      <w:r w:rsidR="00067F2C" w:rsidRPr="000B3F42">
        <w:rPr>
          <w:rFonts w:ascii="Arial" w:hAnsi="Arial" w:cs="Arial"/>
        </w:rPr>
        <w:t xml:space="preserve"> later, USDOT released </w:t>
      </w:r>
      <w:r w:rsidR="00B027BC" w:rsidRPr="000B3F42">
        <w:rPr>
          <w:rFonts w:ascii="Arial" w:hAnsi="Arial" w:cs="Arial"/>
        </w:rPr>
        <w:t>this current NPRM</w:t>
      </w:r>
      <w:r w:rsidR="00067F2C" w:rsidRPr="000B3F42">
        <w:rPr>
          <w:rFonts w:ascii="Arial" w:hAnsi="Arial" w:cs="Arial"/>
        </w:rPr>
        <w:t xml:space="preserve">, proposing major new changes to the planning regulations that are not predicated upon any </w:t>
      </w:r>
      <w:r w:rsidR="00546A04" w:rsidRPr="000B3F42">
        <w:rPr>
          <w:rFonts w:ascii="Arial" w:hAnsi="Arial" w:cs="Arial"/>
        </w:rPr>
        <w:t xml:space="preserve">legislative language </w:t>
      </w:r>
      <w:r w:rsidR="00067F2C" w:rsidRPr="000B3F42">
        <w:rPr>
          <w:rFonts w:ascii="Arial" w:hAnsi="Arial" w:cs="Arial"/>
        </w:rPr>
        <w:t xml:space="preserve">contained in the two </w:t>
      </w:r>
      <w:r w:rsidR="00945B6F" w:rsidRPr="000B3F42">
        <w:rPr>
          <w:rFonts w:ascii="Arial" w:hAnsi="Arial" w:cs="Arial"/>
        </w:rPr>
        <w:t>most recent</w:t>
      </w:r>
      <w:r w:rsidR="00067F2C" w:rsidRPr="000B3F42">
        <w:rPr>
          <w:rFonts w:ascii="Arial" w:hAnsi="Arial" w:cs="Arial"/>
        </w:rPr>
        <w:t xml:space="preserve"> </w:t>
      </w:r>
      <w:r w:rsidR="00953A83" w:rsidRPr="000B3F42">
        <w:rPr>
          <w:rFonts w:ascii="Arial" w:hAnsi="Arial" w:cs="Arial"/>
        </w:rPr>
        <w:t>surface transportation</w:t>
      </w:r>
      <w:r w:rsidR="00564532" w:rsidRPr="000B3F42">
        <w:rPr>
          <w:rFonts w:ascii="Arial" w:hAnsi="Arial" w:cs="Arial"/>
        </w:rPr>
        <w:t xml:space="preserve"> </w:t>
      </w:r>
      <w:r w:rsidR="00067F2C" w:rsidRPr="000B3F42">
        <w:rPr>
          <w:rFonts w:ascii="Arial" w:hAnsi="Arial" w:cs="Arial"/>
        </w:rPr>
        <w:t>authorization bills.</w:t>
      </w:r>
    </w:p>
    <w:p w14:paraId="3183F36D" w14:textId="77777777" w:rsidR="00AB1A10" w:rsidRPr="000B3F42" w:rsidRDefault="00AB1A10" w:rsidP="00067F2C">
      <w:pPr>
        <w:rPr>
          <w:rFonts w:ascii="Arial" w:hAnsi="Arial" w:cs="Arial"/>
        </w:rPr>
      </w:pPr>
    </w:p>
    <w:p w14:paraId="2E1E5E50" w14:textId="6FE336F7" w:rsidR="002206B3" w:rsidRDefault="00671258" w:rsidP="000B3F42">
      <w:pPr>
        <w:ind w:firstLine="720"/>
        <w:rPr>
          <w:rFonts w:ascii="Arial" w:hAnsi="Arial" w:cs="Arial"/>
        </w:rPr>
      </w:pPr>
      <w:r w:rsidRPr="006B78CF">
        <w:rPr>
          <w:rFonts w:ascii="Arial" w:hAnsi="Arial" w:cs="Arial"/>
        </w:rPr>
        <w:t xml:space="preserve">As an alternative to this NPRM, we suggest that USDOT coordinate with AMPO, NADO, NARC, our members, and other interested organizations to discuss methods to remedy the specific issues the Secretary, and FHWA/FTA have identified as hindering regional transportation planning. </w:t>
      </w:r>
      <w:r w:rsidR="002206B3" w:rsidRPr="006B78CF">
        <w:rPr>
          <w:rFonts w:ascii="Arial" w:hAnsi="Arial" w:cs="Arial"/>
        </w:rPr>
        <w:t xml:space="preserve">We recommend USDOT conduct </w:t>
      </w:r>
      <w:r w:rsidR="00D72243">
        <w:rPr>
          <w:rFonts w:ascii="Arial" w:hAnsi="Arial" w:cs="Arial"/>
        </w:rPr>
        <w:t xml:space="preserve">in-person </w:t>
      </w:r>
      <w:r w:rsidR="002206B3" w:rsidRPr="006B78CF">
        <w:rPr>
          <w:rFonts w:ascii="Arial" w:hAnsi="Arial" w:cs="Arial"/>
        </w:rPr>
        <w:t xml:space="preserve">workshops and </w:t>
      </w:r>
      <w:r w:rsidR="00D72243">
        <w:rPr>
          <w:rFonts w:ascii="Arial" w:hAnsi="Arial" w:cs="Arial"/>
        </w:rPr>
        <w:t xml:space="preserve">other </w:t>
      </w:r>
      <w:r w:rsidR="002206B3" w:rsidRPr="006B78CF">
        <w:rPr>
          <w:rFonts w:ascii="Arial" w:hAnsi="Arial" w:cs="Arial"/>
        </w:rPr>
        <w:t xml:space="preserve">outreach to learn how </w:t>
      </w:r>
      <w:r w:rsidR="00CF06C1" w:rsidRPr="006B78CF">
        <w:rPr>
          <w:rFonts w:ascii="Arial" w:hAnsi="Arial" w:cs="Arial"/>
        </w:rPr>
        <w:t xml:space="preserve">MPOs </w:t>
      </w:r>
      <w:r w:rsidR="002206B3" w:rsidRPr="006B78CF">
        <w:rPr>
          <w:rFonts w:ascii="Arial" w:hAnsi="Arial" w:cs="Arial"/>
        </w:rPr>
        <w:t xml:space="preserve">are addressing the concerns </w:t>
      </w:r>
      <w:r w:rsidR="00CF06C1" w:rsidRPr="006B78CF">
        <w:rPr>
          <w:rFonts w:ascii="Arial" w:hAnsi="Arial" w:cs="Arial"/>
        </w:rPr>
        <w:t xml:space="preserve">identified </w:t>
      </w:r>
      <w:r w:rsidR="002D1D43" w:rsidRPr="006B78CF">
        <w:rPr>
          <w:rFonts w:ascii="Arial" w:hAnsi="Arial" w:cs="Arial"/>
        </w:rPr>
        <w:t>in the NPRM</w:t>
      </w:r>
      <w:r w:rsidR="002206B3" w:rsidRPr="006B78CF">
        <w:rPr>
          <w:rFonts w:ascii="Arial" w:hAnsi="Arial" w:cs="Arial"/>
        </w:rPr>
        <w:t>.</w:t>
      </w:r>
      <w:r w:rsidR="002D1D43" w:rsidRPr="000B3F42">
        <w:rPr>
          <w:rFonts w:ascii="Arial" w:hAnsi="Arial" w:cs="Arial"/>
        </w:rPr>
        <w:t xml:space="preserve"> </w:t>
      </w:r>
      <w:r w:rsidR="002206B3" w:rsidRPr="000B3F42">
        <w:rPr>
          <w:rFonts w:ascii="Arial" w:hAnsi="Arial" w:cs="Arial"/>
        </w:rPr>
        <w:t>To date</w:t>
      </w:r>
      <w:r w:rsidR="002D1D43" w:rsidRPr="000B3F42">
        <w:rPr>
          <w:rFonts w:ascii="Arial" w:hAnsi="Arial" w:cs="Arial"/>
        </w:rPr>
        <w:t>,</w:t>
      </w:r>
      <w:r w:rsidR="002206B3" w:rsidRPr="000B3F42">
        <w:rPr>
          <w:rFonts w:ascii="Arial" w:hAnsi="Arial" w:cs="Arial"/>
        </w:rPr>
        <w:t xml:space="preserve"> we </w:t>
      </w:r>
      <w:r w:rsidR="00945B6F" w:rsidRPr="000B3F42">
        <w:rPr>
          <w:rFonts w:ascii="Arial" w:hAnsi="Arial" w:cs="Arial"/>
        </w:rPr>
        <w:t>are aware</w:t>
      </w:r>
      <w:r w:rsidR="002D1D43" w:rsidRPr="000B3F42">
        <w:rPr>
          <w:rFonts w:ascii="Arial" w:hAnsi="Arial" w:cs="Arial"/>
        </w:rPr>
        <w:t xml:space="preserve"> of no </w:t>
      </w:r>
      <w:r w:rsidR="002206B3" w:rsidRPr="000B3F42">
        <w:rPr>
          <w:rFonts w:ascii="Arial" w:hAnsi="Arial" w:cs="Arial"/>
        </w:rPr>
        <w:t xml:space="preserve">MPO </w:t>
      </w:r>
      <w:r w:rsidR="00945B6F" w:rsidRPr="000B3F42">
        <w:rPr>
          <w:rFonts w:ascii="Arial" w:hAnsi="Arial" w:cs="Arial"/>
        </w:rPr>
        <w:t>that has failed</w:t>
      </w:r>
      <w:r w:rsidR="002D1D43" w:rsidRPr="000B3F42">
        <w:rPr>
          <w:rFonts w:ascii="Arial" w:hAnsi="Arial" w:cs="Arial"/>
        </w:rPr>
        <w:t xml:space="preserve"> to be certified</w:t>
      </w:r>
      <w:r w:rsidR="00FF7D9E">
        <w:rPr>
          <w:rFonts w:ascii="Arial" w:hAnsi="Arial" w:cs="Arial"/>
        </w:rPr>
        <w:t xml:space="preserve">, under </w:t>
      </w:r>
      <w:r w:rsidR="00AB2256">
        <w:rPr>
          <w:rFonts w:ascii="Arial" w:hAnsi="Arial" w:cs="Arial"/>
        </w:rPr>
        <w:t xml:space="preserve">previous or </w:t>
      </w:r>
      <w:r w:rsidR="00FF7D9E">
        <w:rPr>
          <w:rFonts w:ascii="Arial" w:hAnsi="Arial" w:cs="Arial"/>
        </w:rPr>
        <w:t>existing regulations,</w:t>
      </w:r>
      <w:r w:rsidR="002D1D43" w:rsidRPr="000B3F42">
        <w:rPr>
          <w:rFonts w:ascii="Arial" w:hAnsi="Arial" w:cs="Arial"/>
        </w:rPr>
        <w:t xml:space="preserve"> </w:t>
      </w:r>
      <w:r w:rsidR="002206B3" w:rsidRPr="000B3F42">
        <w:rPr>
          <w:rFonts w:ascii="Arial" w:hAnsi="Arial" w:cs="Arial"/>
        </w:rPr>
        <w:t>due to the</w:t>
      </w:r>
      <w:r w:rsidR="00605E6C" w:rsidRPr="000B3F42">
        <w:rPr>
          <w:rFonts w:ascii="Arial" w:hAnsi="Arial" w:cs="Arial"/>
        </w:rPr>
        <w:t>se</w:t>
      </w:r>
      <w:r w:rsidR="002206B3" w:rsidRPr="000B3F42">
        <w:rPr>
          <w:rFonts w:ascii="Arial" w:hAnsi="Arial" w:cs="Arial"/>
        </w:rPr>
        <w:t xml:space="preserve"> concerns.</w:t>
      </w:r>
      <w:r w:rsidR="002D1D43" w:rsidRPr="000B3F42">
        <w:rPr>
          <w:rFonts w:ascii="Arial" w:hAnsi="Arial" w:cs="Arial"/>
        </w:rPr>
        <w:t xml:space="preserve"> </w:t>
      </w:r>
      <w:r w:rsidR="00B027BC" w:rsidRPr="000B3F42">
        <w:rPr>
          <w:rFonts w:ascii="Arial" w:hAnsi="Arial" w:cs="Arial"/>
        </w:rPr>
        <w:t>D</w:t>
      </w:r>
      <w:r w:rsidR="00067F2C" w:rsidRPr="000B3F42">
        <w:rPr>
          <w:rFonts w:ascii="Arial" w:hAnsi="Arial" w:cs="Arial"/>
        </w:rPr>
        <w:t xml:space="preserve">espite </w:t>
      </w:r>
      <w:r w:rsidR="00945B6F" w:rsidRPr="000B3F42">
        <w:rPr>
          <w:rFonts w:ascii="Arial" w:hAnsi="Arial" w:cs="Arial"/>
        </w:rPr>
        <w:t>assertion</w:t>
      </w:r>
      <w:r w:rsidR="00AB1A10" w:rsidRPr="000B3F42">
        <w:rPr>
          <w:rFonts w:ascii="Arial" w:hAnsi="Arial" w:cs="Arial"/>
        </w:rPr>
        <w:t xml:space="preserve">s </w:t>
      </w:r>
      <w:r w:rsidR="00067F2C" w:rsidRPr="000B3F42">
        <w:rPr>
          <w:rFonts w:ascii="Arial" w:hAnsi="Arial" w:cs="Arial"/>
        </w:rPr>
        <w:t xml:space="preserve">to the contrary, </w:t>
      </w:r>
      <w:r w:rsidR="002D1D43" w:rsidRPr="000B3F42">
        <w:rPr>
          <w:rFonts w:ascii="Arial" w:hAnsi="Arial" w:cs="Arial"/>
        </w:rPr>
        <w:t>t</w:t>
      </w:r>
      <w:r w:rsidR="002206B3" w:rsidRPr="000B3F42">
        <w:rPr>
          <w:rFonts w:ascii="Arial" w:hAnsi="Arial" w:cs="Arial"/>
        </w:rPr>
        <w:t xml:space="preserve">he revisions </w:t>
      </w:r>
      <w:r w:rsidR="00CF06C1" w:rsidRPr="000B3F42">
        <w:rPr>
          <w:rFonts w:ascii="Arial" w:hAnsi="Arial" w:cs="Arial"/>
        </w:rPr>
        <w:t xml:space="preserve">that would result from </w:t>
      </w:r>
      <w:r w:rsidR="00067F2C" w:rsidRPr="000B3F42">
        <w:rPr>
          <w:rFonts w:ascii="Arial" w:hAnsi="Arial" w:cs="Arial"/>
        </w:rPr>
        <w:t xml:space="preserve">this NPRM </w:t>
      </w:r>
      <w:r w:rsidR="002206B3" w:rsidRPr="000B3F42">
        <w:rPr>
          <w:rFonts w:ascii="Arial" w:hAnsi="Arial" w:cs="Arial"/>
        </w:rPr>
        <w:t xml:space="preserve">are significant </w:t>
      </w:r>
      <w:r w:rsidR="00067F2C" w:rsidRPr="000B3F42">
        <w:rPr>
          <w:rFonts w:ascii="Arial" w:hAnsi="Arial" w:cs="Arial"/>
        </w:rPr>
        <w:t xml:space="preserve">and will have a major impact on the structure and operations of the nation’s MPOs. Further, many of these </w:t>
      </w:r>
      <w:r w:rsidR="00CF06C1" w:rsidRPr="000B3F42">
        <w:rPr>
          <w:rFonts w:ascii="Arial" w:hAnsi="Arial" w:cs="Arial"/>
        </w:rPr>
        <w:t xml:space="preserve">proposed </w:t>
      </w:r>
      <w:r w:rsidR="00067F2C" w:rsidRPr="000B3F42">
        <w:rPr>
          <w:rFonts w:ascii="Arial" w:hAnsi="Arial" w:cs="Arial"/>
        </w:rPr>
        <w:t xml:space="preserve">changes require </w:t>
      </w:r>
      <w:r w:rsidR="00E4259C" w:rsidRPr="000B3F42">
        <w:rPr>
          <w:rFonts w:ascii="Arial" w:hAnsi="Arial" w:cs="Arial"/>
        </w:rPr>
        <w:t xml:space="preserve">statutory revisions </w:t>
      </w:r>
      <w:r w:rsidR="00CE1785" w:rsidRPr="000B3F42">
        <w:rPr>
          <w:rFonts w:ascii="Arial" w:hAnsi="Arial" w:cs="Arial"/>
        </w:rPr>
        <w:t>to</w:t>
      </w:r>
      <w:r w:rsidR="00224EC3" w:rsidRPr="000B3F42">
        <w:rPr>
          <w:rFonts w:ascii="Arial" w:hAnsi="Arial" w:cs="Arial"/>
        </w:rPr>
        <w:t xml:space="preserve"> ensure the NPRM would not conflict with existing law.</w:t>
      </w:r>
      <w:r w:rsidR="00067F2C" w:rsidRPr="000B3F42">
        <w:rPr>
          <w:rFonts w:ascii="Arial" w:hAnsi="Arial" w:cs="Arial"/>
        </w:rPr>
        <w:t xml:space="preserve"> </w:t>
      </w:r>
    </w:p>
    <w:p w14:paraId="045242D1" w14:textId="77777777" w:rsidR="005B4D87" w:rsidRDefault="005B4D87" w:rsidP="000B3F42">
      <w:pPr>
        <w:ind w:firstLine="720"/>
        <w:rPr>
          <w:rFonts w:ascii="Arial" w:hAnsi="Arial" w:cs="Arial"/>
        </w:rPr>
      </w:pPr>
    </w:p>
    <w:p w14:paraId="5E14E200" w14:textId="77777777" w:rsidR="00310117" w:rsidRPr="00EB0A80" w:rsidRDefault="00310117" w:rsidP="00310117">
      <w:pPr>
        <w:rPr>
          <w:rFonts w:ascii="Arial" w:hAnsi="Arial" w:cs="Arial"/>
          <w:b/>
        </w:rPr>
      </w:pPr>
      <w:r w:rsidRPr="00EB0A80">
        <w:rPr>
          <w:rFonts w:ascii="Arial" w:hAnsi="Arial" w:cs="Arial"/>
          <w:b/>
        </w:rPr>
        <w:t>Concerns th</w:t>
      </w:r>
      <w:r>
        <w:rPr>
          <w:rFonts w:ascii="Arial" w:hAnsi="Arial" w:cs="Arial"/>
          <w:b/>
        </w:rPr>
        <w:t>e</w:t>
      </w:r>
      <w:r w:rsidRPr="00EB0A80">
        <w:rPr>
          <w:rFonts w:ascii="Arial" w:hAnsi="Arial" w:cs="Arial"/>
          <w:b/>
        </w:rPr>
        <w:t xml:space="preserve"> NPRM Raises for MPOs</w:t>
      </w:r>
    </w:p>
    <w:p w14:paraId="622F0A04" w14:textId="77777777" w:rsidR="00310117" w:rsidRDefault="00310117" w:rsidP="00310117">
      <w:pPr>
        <w:rPr>
          <w:rFonts w:ascii="Arial" w:hAnsi="Arial" w:cs="Arial"/>
        </w:rPr>
      </w:pPr>
    </w:p>
    <w:p w14:paraId="41A02A7F" w14:textId="46163FA5" w:rsidR="00310117" w:rsidRDefault="00310117" w:rsidP="00310117">
      <w:pPr>
        <w:rPr>
          <w:rFonts w:ascii="Arial" w:hAnsi="Arial" w:cs="Arial"/>
        </w:rPr>
      </w:pPr>
      <w:r>
        <w:rPr>
          <w:rFonts w:ascii="Arial" w:hAnsi="Arial" w:cs="Arial"/>
        </w:rPr>
        <w:tab/>
        <w:t>The following are specific concerns this NPRM raises for the nation’s MPOs. All of these are explored in the comments that follow.</w:t>
      </w:r>
    </w:p>
    <w:p w14:paraId="388B2B52" w14:textId="77777777" w:rsidR="00310117" w:rsidRDefault="00310117" w:rsidP="00310117">
      <w:pPr>
        <w:rPr>
          <w:rFonts w:ascii="Arial" w:hAnsi="Arial" w:cs="Arial"/>
        </w:rPr>
      </w:pPr>
    </w:p>
    <w:p w14:paraId="4E09B2D1" w14:textId="5F1110A2" w:rsidR="00310117" w:rsidRDefault="00310117" w:rsidP="00310117">
      <w:pPr>
        <w:pStyle w:val="ListParagraph"/>
        <w:numPr>
          <w:ilvl w:val="0"/>
          <w:numId w:val="28"/>
        </w:numPr>
        <w:rPr>
          <w:rFonts w:ascii="Arial" w:hAnsi="Arial" w:cs="Arial"/>
        </w:rPr>
      </w:pPr>
      <w:r>
        <w:rPr>
          <w:rFonts w:ascii="Arial" w:hAnsi="Arial" w:cs="Arial"/>
        </w:rPr>
        <w:t xml:space="preserve">USDOT’s proposal to require the creation of a single plan, </w:t>
      </w:r>
      <w:r w:rsidR="005B4D87">
        <w:rPr>
          <w:rFonts w:ascii="Arial" w:hAnsi="Arial" w:cs="Arial"/>
        </w:rPr>
        <w:t xml:space="preserve">a </w:t>
      </w:r>
      <w:r>
        <w:rPr>
          <w:rFonts w:ascii="Arial" w:hAnsi="Arial" w:cs="Arial"/>
        </w:rPr>
        <w:t>single TIP, and uniform performance targets is contrary to existing law.</w:t>
      </w:r>
    </w:p>
    <w:p w14:paraId="651DE772" w14:textId="77777777" w:rsidR="00310117" w:rsidRDefault="00310117" w:rsidP="00310117">
      <w:pPr>
        <w:pStyle w:val="ListParagraph"/>
        <w:numPr>
          <w:ilvl w:val="0"/>
          <w:numId w:val="28"/>
        </w:numPr>
        <w:rPr>
          <w:rFonts w:ascii="Arial" w:hAnsi="Arial" w:cs="Arial"/>
        </w:rPr>
      </w:pPr>
      <w:r w:rsidRPr="000B3F42">
        <w:rPr>
          <w:rFonts w:ascii="Arial" w:hAnsi="Arial" w:cs="Arial"/>
        </w:rPr>
        <w:t>There is a lack of comprehensive research defining the breadth and depth of MPO coordination across the nation</w:t>
      </w:r>
      <w:r>
        <w:rPr>
          <w:rFonts w:ascii="Arial" w:hAnsi="Arial" w:cs="Arial"/>
        </w:rPr>
        <w:t>. Examples of collaboration of the type this NPRM seeks to establish are occurring across the country. Not only does effective collaboration occur under existing authority, there is significant concern that the NPRM could harm ongoing collaboration efforts.</w:t>
      </w:r>
    </w:p>
    <w:p w14:paraId="4744F35B" w14:textId="2C7B8DE9" w:rsidR="00310117" w:rsidRDefault="00310117" w:rsidP="00310117">
      <w:pPr>
        <w:pStyle w:val="ListParagraph"/>
        <w:numPr>
          <w:ilvl w:val="0"/>
          <w:numId w:val="28"/>
        </w:numPr>
        <w:rPr>
          <w:rFonts w:ascii="Arial" w:hAnsi="Arial" w:cs="Arial"/>
        </w:rPr>
      </w:pPr>
      <w:r>
        <w:rPr>
          <w:rFonts w:ascii="Arial" w:hAnsi="Arial" w:cs="Arial"/>
        </w:rPr>
        <w:t xml:space="preserve">The NPRM’s mandates are likely to shift significant resources away from MPOs’ core planning functions, resulting in potential new financial burdens for MPOs and </w:t>
      </w:r>
      <w:r w:rsidR="00837228">
        <w:rPr>
          <w:rFonts w:ascii="Arial" w:hAnsi="Arial" w:cs="Arial"/>
        </w:rPr>
        <w:t>state</w:t>
      </w:r>
      <w:r>
        <w:rPr>
          <w:rFonts w:ascii="Arial" w:hAnsi="Arial" w:cs="Arial"/>
        </w:rPr>
        <w:t>s, including but not limited to, staffing and administrative costs, technical support</w:t>
      </w:r>
      <w:r w:rsidR="005B4D87">
        <w:rPr>
          <w:rFonts w:ascii="Arial" w:hAnsi="Arial" w:cs="Arial"/>
        </w:rPr>
        <w:t>,</w:t>
      </w:r>
      <w:r>
        <w:rPr>
          <w:rFonts w:ascii="Arial" w:hAnsi="Arial" w:cs="Arial"/>
        </w:rPr>
        <w:t xml:space="preserve"> and additional public outreach. </w:t>
      </w:r>
    </w:p>
    <w:p w14:paraId="3B38B5F6" w14:textId="5CD58EB5" w:rsidR="00310117" w:rsidRDefault="00310117" w:rsidP="00310117">
      <w:pPr>
        <w:pStyle w:val="ListParagraph"/>
        <w:numPr>
          <w:ilvl w:val="1"/>
          <w:numId w:val="28"/>
        </w:numPr>
        <w:rPr>
          <w:rFonts w:ascii="Arial" w:hAnsi="Arial" w:cs="Arial"/>
        </w:rPr>
      </w:pPr>
      <w:r>
        <w:rPr>
          <w:rFonts w:ascii="Arial" w:hAnsi="Arial" w:cs="Arial"/>
        </w:rPr>
        <w:t>Calculating costs is challenging because there have been relatively few mergers of MPOs</w:t>
      </w:r>
      <w:r w:rsidR="005B4D87">
        <w:rPr>
          <w:rFonts w:ascii="Arial" w:hAnsi="Arial" w:cs="Arial"/>
        </w:rPr>
        <w:t>. However,</w:t>
      </w:r>
      <w:r>
        <w:rPr>
          <w:rFonts w:ascii="Arial" w:hAnsi="Arial" w:cs="Arial"/>
        </w:rPr>
        <w:t xml:space="preserve"> one example from Connecticut resulted in $1.7 million in direct costs</w:t>
      </w:r>
      <w:r w:rsidR="006B78CF">
        <w:rPr>
          <w:rFonts w:ascii="Arial" w:hAnsi="Arial" w:cs="Arial"/>
        </w:rPr>
        <w:t xml:space="preserve">, required 4,000 staff hours, </w:t>
      </w:r>
      <w:r>
        <w:rPr>
          <w:rFonts w:ascii="Arial" w:hAnsi="Arial" w:cs="Arial"/>
        </w:rPr>
        <w:t>and took several years to complete.</w:t>
      </w:r>
    </w:p>
    <w:p w14:paraId="6D1E5213" w14:textId="1A554383" w:rsidR="00FF7D9E" w:rsidRDefault="007A3C21" w:rsidP="007A3C21">
      <w:pPr>
        <w:pStyle w:val="ListParagraph"/>
        <w:numPr>
          <w:ilvl w:val="0"/>
          <w:numId w:val="28"/>
        </w:numPr>
        <w:rPr>
          <w:rFonts w:ascii="Arial" w:hAnsi="Arial" w:cs="Arial"/>
        </w:rPr>
      </w:pPr>
      <w:r>
        <w:rPr>
          <w:rFonts w:ascii="Arial" w:hAnsi="Arial" w:cs="Arial"/>
        </w:rPr>
        <w:lastRenderedPageBreak/>
        <w:t>The NPRM risks community identity and cohesion and threatens to overturn longstanding and locally developed political structures</w:t>
      </w:r>
      <w:r w:rsidR="00FF7D9E">
        <w:rPr>
          <w:rFonts w:ascii="Arial" w:hAnsi="Arial" w:cs="Arial"/>
        </w:rPr>
        <w:t>.</w:t>
      </w:r>
    </w:p>
    <w:p w14:paraId="09A97849" w14:textId="07D0A15B" w:rsidR="00310117" w:rsidRDefault="00310117" w:rsidP="00310117">
      <w:pPr>
        <w:pStyle w:val="ListParagraph"/>
        <w:numPr>
          <w:ilvl w:val="0"/>
          <w:numId w:val="28"/>
        </w:numPr>
        <w:rPr>
          <w:rFonts w:ascii="Arial" w:hAnsi="Arial" w:cs="Arial"/>
        </w:rPr>
      </w:pPr>
      <w:r>
        <w:rPr>
          <w:rFonts w:ascii="Arial" w:hAnsi="Arial" w:cs="Arial"/>
        </w:rPr>
        <w:t xml:space="preserve">The NPRM would likely diminish the local voice in the regional planning process, negatively impact local control of transportation resources, make public engagement more challenging, and cause significant problems for multistate MPOs. The NPRM also conflicts with </w:t>
      </w:r>
      <w:r w:rsidR="00837228">
        <w:rPr>
          <w:rFonts w:ascii="Arial" w:hAnsi="Arial" w:cs="Arial"/>
        </w:rPr>
        <w:t>state</w:t>
      </w:r>
      <w:r>
        <w:rPr>
          <w:rFonts w:ascii="Arial" w:hAnsi="Arial" w:cs="Arial"/>
        </w:rPr>
        <w:t xml:space="preserve"> law in a number of places.</w:t>
      </w:r>
    </w:p>
    <w:p w14:paraId="45783ACC" w14:textId="77777777" w:rsidR="00310117" w:rsidRDefault="00310117" w:rsidP="00310117">
      <w:pPr>
        <w:pStyle w:val="ListParagraph"/>
        <w:numPr>
          <w:ilvl w:val="0"/>
          <w:numId w:val="28"/>
        </w:numPr>
        <w:rPr>
          <w:rFonts w:ascii="Arial" w:hAnsi="Arial" w:cs="Arial"/>
        </w:rPr>
      </w:pPr>
      <w:r>
        <w:rPr>
          <w:rFonts w:ascii="Arial" w:hAnsi="Arial" w:cs="Arial"/>
        </w:rPr>
        <w:t>The use of Census-designated urbanized areas ignores site-specific planning criteria and demographic data that are the foundation of sound regional and long-term planning.</w:t>
      </w:r>
    </w:p>
    <w:p w14:paraId="1E52D65F" w14:textId="4A0B3298" w:rsidR="00E70B38" w:rsidRPr="007A3C21" w:rsidRDefault="00310117" w:rsidP="00E70B38">
      <w:pPr>
        <w:pStyle w:val="ListParagraph"/>
        <w:numPr>
          <w:ilvl w:val="0"/>
          <w:numId w:val="28"/>
        </w:numPr>
        <w:rPr>
          <w:rFonts w:ascii="Arial" w:hAnsi="Arial" w:cs="Arial"/>
          <w:b/>
          <w:u w:val="single"/>
        </w:rPr>
      </w:pPr>
      <w:r w:rsidRPr="00310117">
        <w:rPr>
          <w:rFonts w:ascii="Arial" w:hAnsi="Arial" w:cs="Arial"/>
        </w:rPr>
        <w:t>MPOs are concerned about the lack of specifics in the NPRM regarding the distribution of future planning funds and the effect on suballocation of Surface Transportation Block Grant Program (STBGP) and other funding.</w:t>
      </w:r>
    </w:p>
    <w:p w14:paraId="2AA0C66A" w14:textId="068E96A7" w:rsidR="00E70B38" w:rsidRPr="00E70B38" w:rsidRDefault="00E70B38" w:rsidP="00E70B38">
      <w:pPr>
        <w:pStyle w:val="ListParagraph"/>
        <w:numPr>
          <w:ilvl w:val="0"/>
          <w:numId w:val="28"/>
        </w:numPr>
        <w:rPr>
          <w:rFonts w:ascii="Arial" w:hAnsi="Arial" w:cs="Arial"/>
          <w:b/>
          <w:u w:val="single"/>
        </w:rPr>
      </w:pPr>
      <w:r>
        <w:rPr>
          <w:rFonts w:ascii="Arial" w:hAnsi="Arial" w:cs="Arial"/>
        </w:rPr>
        <w:t xml:space="preserve">This NPRM </w:t>
      </w:r>
      <w:r w:rsidR="007A3C21">
        <w:rPr>
          <w:rFonts w:ascii="Arial" w:hAnsi="Arial" w:cs="Arial"/>
        </w:rPr>
        <w:t>fails to</w:t>
      </w:r>
      <w:r>
        <w:rPr>
          <w:rFonts w:ascii="Arial" w:hAnsi="Arial" w:cs="Arial"/>
        </w:rPr>
        <w:t xml:space="preserve"> state how FTA 5307 funds would be accommodated and </w:t>
      </w:r>
      <w:r w:rsidR="007A3C21">
        <w:rPr>
          <w:rFonts w:ascii="Arial" w:hAnsi="Arial" w:cs="Arial"/>
        </w:rPr>
        <w:t xml:space="preserve">the process if </w:t>
      </w:r>
      <w:r>
        <w:rPr>
          <w:rFonts w:ascii="Arial" w:hAnsi="Arial" w:cs="Arial"/>
        </w:rPr>
        <w:t xml:space="preserve">two or more transit operators </w:t>
      </w:r>
      <w:r w:rsidR="007A3C21">
        <w:rPr>
          <w:rFonts w:ascii="Arial" w:hAnsi="Arial" w:cs="Arial"/>
        </w:rPr>
        <w:t>end up</w:t>
      </w:r>
      <w:r>
        <w:rPr>
          <w:rFonts w:ascii="Arial" w:hAnsi="Arial" w:cs="Arial"/>
        </w:rPr>
        <w:t xml:space="preserve"> in the same MPO</w:t>
      </w:r>
      <w:r w:rsidR="007A3C21">
        <w:rPr>
          <w:rFonts w:ascii="Arial" w:hAnsi="Arial" w:cs="Arial"/>
        </w:rPr>
        <w:t xml:space="preserve"> as a result of a merger</w:t>
      </w:r>
      <w:r>
        <w:rPr>
          <w:rFonts w:ascii="Arial" w:hAnsi="Arial" w:cs="Arial"/>
        </w:rPr>
        <w:t>.</w:t>
      </w:r>
    </w:p>
    <w:p w14:paraId="7F614CD6" w14:textId="3F868FE8" w:rsidR="00310117" w:rsidRPr="00310117" w:rsidRDefault="00310117" w:rsidP="00310117">
      <w:pPr>
        <w:pStyle w:val="ListParagraph"/>
        <w:numPr>
          <w:ilvl w:val="0"/>
          <w:numId w:val="28"/>
        </w:numPr>
        <w:rPr>
          <w:rFonts w:ascii="Arial" w:hAnsi="Arial" w:cs="Arial"/>
        </w:rPr>
      </w:pPr>
      <w:r w:rsidRPr="00310117">
        <w:rPr>
          <w:rFonts w:ascii="Arial" w:hAnsi="Arial" w:cs="Arial"/>
        </w:rPr>
        <w:t>The NPRM creates potentially significant conflict</w:t>
      </w:r>
      <w:r w:rsidR="006B2E7F">
        <w:rPr>
          <w:rFonts w:ascii="Arial" w:hAnsi="Arial" w:cs="Arial"/>
        </w:rPr>
        <w:t>s</w:t>
      </w:r>
      <w:r w:rsidRPr="00310117">
        <w:rPr>
          <w:rFonts w:ascii="Arial" w:hAnsi="Arial" w:cs="Arial"/>
        </w:rPr>
        <w:t xml:space="preserve"> with other legislative requirements, in particular the Clean Air Act. The NRPM does little to anticipate these problems or discuss how this proposal will interplay with requirements of the Act.</w:t>
      </w:r>
    </w:p>
    <w:p w14:paraId="34F36CFA" w14:textId="7E5D8EF3" w:rsidR="00310117" w:rsidRPr="0093007B" w:rsidRDefault="00DF403F" w:rsidP="00054CA8">
      <w:pPr>
        <w:pStyle w:val="ListParagraph"/>
        <w:numPr>
          <w:ilvl w:val="1"/>
          <w:numId w:val="28"/>
        </w:numPr>
        <w:rPr>
          <w:rFonts w:ascii="Arial" w:hAnsi="Arial" w:cs="Arial"/>
        </w:rPr>
      </w:pPr>
      <w:r w:rsidRPr="00AD2F5E">
        <w:rPr>
          <w:rFonts w:ascii="Arial" w:hAnsi="Arial" w:cs="Arial"/>
        </w:rPr>
        <w:t>The regional conformity process is likely to be significantly impacted by the NPRM’s mandates. At a minimum, the NPRM would cause enormous coordination issues that will affect scheduling of planning products and conformity determinations, including resulting project and funding delays; create conflicts between transportation demand modeling processes, resulting in a more complicated process</w:t>
      </w:r>
      <w:r w:rsidR="00D72243">
        <w:rPr>
          <w:rFonts w:ascii="Arial" w:hAnsi="Arial" w:cs="Arial"/>
        </w:rPr>
        <w:t>, delays,</w:t>
      </w:r>
      <w:r w:rsidRPr="00AD2F5E">
        <w:rPr>
          <w:rFonts w:ascii="Arial" w:hAnsi="Arial" w:cs="Arial"/>
        </w:rPr>
        <w:t xml:space="preserve"> and higher costs; and, due to the need to produce a single conformity determination for each MPA, including a single </w:t>
      </w:r>
      <w:r w:rsidR="00F63AFA">
        <w:rPr>
          <w:rFonts w:ascii="Arial" w:hAnsi="Arial" w:cs="Arial"/>
        </w:rPr>
        <w:t xml:space="preserve">plan and a single </w:t>
      </w:r>
      <w:r w:rsidRPr="00AD2F5E">
        <w:rPr>
          <w:rFonts w:ascii="Arial" w:hAnsi="Arial" w:cs="Arial"/>
        </w:rPr>
        <w:t xml:space="preserve">TIP, this NPRM would vastly complicate the conformity process and the mandated interagency consultation process required under the conformity rule. </w:t>
      </w:r>
    </w:p>
    <w:p w14:paraId="79A89593" w14:textId="4A944ACB" w:rsidR="00310117" w:rsidRPr="00310117" w:rsidRDefault="00294B1B" w:rsidP="00310117">
      <w:pPr>
        <w:pStyle w:val="ListParagraph"/>
        <w:numPr>
          <w:ilvl w:val="0"/>
          <w:numId w:val="28"/>
        </w:numPr>
        <w:rPr>
          <w:rFonts w:ascii="Arial" w:hAnsi="Arial" w:cs="Arial"/>
        </w:rPr>
      </w:pPr>
      <w:r>
        <w:rPr>
          <w:rFonts w:ascii="Arial" w:hAnsi="Arial" w:cs="Arial"/>
        </w:rPr>
        <w:t xml:space="preserve">The </w:t>
      </w:r>
      <w:r w:rsidR="00310117" w:rsidRPr="00310117">
        <w:rPr>
          <w:rFonts w:ascii="Arial" w:hAnsi="Arial" w:cs="Arial"/>
        </w:rPr>
        <w:t xml:space="preserve">NPRM </w:t>
      </w:r>
      <w:r>
        <w:rPr>
          <w:rFonts w:ascii="Arial" w:hAnsi="Arial" w:cs="Arial"/>
        </w:rPr>
        <w:t>w</w:t>
      </w:r>
      <w:r w:rsidRPr="00310117">
        <w:rPr>
          <w:rFonts w:ascii="Arial" w:hAnsi="Arial" w:cs="Arial"/>
        </w:rPr>
        <w:t xml:space="preserve">ill </w:t>
      </w:r>
      <w:r>
        <w:rPr>
          <w:rFonts w:ascii="Arial" w:hAnsi="Arial" w:cs="Arial"/>
        </w:rPr>
        <w:t>c</w:t>
      </w:r>
      <w:r w:rsidRPr="00310117">
        <w:rPr>
          <w:rFonts w:ascii="Arial" w:hAnsi="Arial" w:cs="Arial"/>
        </w:rPr>
        <w:t xml:space="preserve">omplicate </w:t>
      </w:r>
      <w:r>
        <w:rPr>
          <w:rFonts w:ascii="Arial" w:hAnsi="Arial" w:cs="Arial"/>
        </w:rPr>
        <w:t>the t</w:t>
      </w:r>
      <w:r w:rsidRPr="00310117">
        <w:rPr>
          <w:rFonts w:ascii="Arial" w:hAnsi="Arial" w:cs="Arial"/>
        </w:rPr>
        <w:t xml:space="preserve">ransition </w:t>
      </w:r>
      <w:r w:rsidR="00310117" w:rsidRPr="00310117">
        <w:rPr>
          <w:rFonts w:ascii="Arial" w:hAnsi="Arial" w:cs="Arial"/>
        </w:rPr>
        <w:t xml:space="preserve">to </w:t>
      </w:r>
      <w:r>
        <w:rPr>
          <w:rFonts w:ascii="Arial" w:hAnsi="Arial" w:cs="Arial"/>
        </w:rPr>
        <w:t>p</w:t>
      </w:r>
      <w:r w:rsidR="00310117" w:rsidRPr="00310117">
        <w:rPr>
          <w:rFonts w:ascii="Arial" w:hAnsi="Arial" w:cs="Arial"/>
        </w:rPr>
        <w:t>erformance</w:t>
      </w:r>
      <w:r w:rsidR="00743B83">
        <w:rPr>
          <w:rFonts w:ascii="Arial" w:hAnsi="Arial" w:cs="Arial"/>
        </w:rPr>
        <w:t>-</w:t>
      </w:r>
      <w:r>
        <w:rPr>
          <w:rFonts w:ascii="Arial" w:hAnsi="Arial" w:cs="Arial"/>
        </w:rPr>
        <w:t>b</w:t>
      </w:r>
      <w:r w:rsidRPr="00310117">
        <w:rPr>
          <w:rFonts w:ascii="Arial" w:hAnsi="Arial" w:cs="Arial"/>
        </w:rPr>
        <w:t xml:space="preserve">ased </w:t>
      </w:r>
      <w:r>
        <w:rPr>
          <w:rFonts w:ascii="Arial" w:hAnsi="Arial" w:cs="Arial"/>
        </w:rPr>
        <w:t>p</w:t>
      </w:r>
      <w:r w:rsidRPr="00310117">
        <w:rPr>
          <w:rFonts w:ascii="Arial" w:hAnsi="Arial" w:cs="Arial"/>
        </w:rPr>
        <w:t>lanning</w:t>
      </w:r>
    </w:p>
    <w:p w14:paraId="537F11AD" w14:textId="55CE92A3" w:rsidR="00310117" w:rsidRPr="00310117" w:rsidRDefault="00310117" w:rsidP="00310117">
      <w:pPr>
        <w:pStyle w:val="ListParagraph"/>
        <w:numPr>
          <w:ilvl w:val="1"/>
          <w:numId w:val="28"/>
        </w:numPr>
        <w:rPr>
          <w:rFonts w:ascii="Arial" w:hAnsi="Arial" w:cs="Arial"/>
        </w:rPr>
      </w:pPr>
      <w:r w:rsidRPr="00310117">
        <w:rPr>
          <w:rFonts w:ascii="Arial" w:hAnsi="Arial" w:cs="Arial"/>
        </w:rPr>
        <w:t xml:space="preserve">Releasing this NPRM separately from the Statewide and Nonmetropolitan Transportation Planning; Metropolitan Transportation Planning Final Rule issued on May 27, 2016 will complicate and delay implementation of the planning and performance-based regulations in affected metropolitan regions. The NPRM needs to be reconciled with directives in recent </w:t>
      </w:r>
      <w:r w:rsidR="00294B1B" w:rsidRPr="00310117">
        <w:rPr>
          <w:rFonts w:ascii="Arial" w:hAnsi="Arial" w:cs="Arial"/>
        </w:rPr>
        <w:t>performance</w:t>
      </w:r>
      <w:r w:rsidR="00294B1B">
        <w:rPr>
          <w:rFonts w:ascii="Arial" w:hAnsi="Arial" w:cs="Arial"/>
        </w:rPr>
        <w:t>-</w:t>
      </w:r>
      <w:r w:rsidRPr="00310117">
        <w:rPr>
          <w:rFonts w:ascii="Arial" w:hAnsi="Arial" w:cs="Arial"/>
        </w:rPr>
        <w:t xml:space="preserve">based planning regulations that each MPO shall establish performance targets to address performance measures, reaffirming that individual MPOs establish targets independently of </w:t>
      </w:r>
      <w:r w:rsidR="00837228">
        <w:rPr>
          <w:rFonts w:ascii="Arial" w:hAnsi="Arial" w:cs="Arial"/>
        </w:rPr>
        <w:t>state</w:t>
      </w:r>
      <w:r w:rsidRPr="00310117">
        <w:rPr>
          <w:rFonts w:ascii="Arial" w:hAnsi="Arial" w:cs="Arial"/>
        </w:rPr>
        <w:t xml:space="preserve">s and other MPOs. </w:t>
      </w:r>
    </w:p>
    <w:p w14:paraId="4CD5FBA1" w14:textId="77777777" w:rsidR="000B3F42" w:rsidRDefault="000B3F42" w:rsidP="000B3F42">
      <w:pPr>
        <w:rPr>
          <w:rFonts w:ascii="Arial" w:hAnsi="Arial" w:cs="Arial"/>
        </w:rPr>
      </w:pPr>
    </w:p>
    <w:p w14:paraId="48232AE7" w14:textId="6F4EB088" w:rsidR="00CE271B" w:rsidRPr="000B3F42" w:rsidRDefault="00DB7B77" w:rsidP="00CE271B">
      <w:pPr>
        <w:rPr>
          <w:rFonts w:ascii="Arial" w:hAnsi="Arial" w:cs="Arial"/>
          <w:b/>
          <w:u w:val="single"/>
        </w:rPr>
      </w:pPr>
      <w:r w:rsidRPr="000B3F42">
        <w:rPr>
          <w:rFonts w:ascii="Arial" w:hAnsi="Arial" w:cs="Arial"/>
          <w:b/>
          <w:u w:val="single"/>
        </w:rPr>
        <w:lastRenderedPageBreak/>
        <w:t>USDOT</w:t>
      </w:r>
      <w:r w:rsidR="00AB5A49" w:rsidRPr="000B3F42">
        <w:rPr>
          <w:rFonts w:ascii="Arial" w:hAnsi="Arial" w:cs="Arial"/>
          <w:b/>
          <w:u w:val="single"/>
        </w:rPr>
        <w:t xml:space="preserve">’s Proposal to </w:t>
      </w:r>
      <w:r w:rsidR="00E31D6B">
        <w:rPr>
          <w:rFonts w:ascii="Arial" w:hAnsi="Arial" w:cs="Arial"/>
          <w:b/>
          <w:u w:val="single"/>
        </w:rPr>
        <w:t>Mandate</w:t>
      </w:r>
      <w:r w:rsidR="00AB5A49" w:rsidRPr="000B3F42">
        <w:rPr>
          <w:rFonts w:ascii="Arial" w:hAnsi="Arial" w:cs="Arial"/>
          <w:b/>
          <w:u w:val="single"/>
        </w:rPr>
        <w:t xml:space="preserve"> “</w:t>
      </w:r>
      <w:r w:rsidR="00AB5A49" w:rsidRPr="0093007B">
        <w:rPr>
          <w:rFonts w:ascii="Arial" w:hAnsi="Arial" w:cs="Arial"/>
          <w:b/>
          <w:i/>
          <w:u w:val="single"/>
        </w:rPr>
        <w:t>Unified Planning Products</w:t>
      </w:r>
      <w:r w:rsidR="00AB5A49" w:rsidRPr="000B3F42">
        <w:rPr>
          <w:rFonts w:ascii="Arial" w:hAnsi="Arial" w:cs="Arial"/>
          <w:b/>
          <w:u w:val="single"/>
        </w:rPr>
        <w:t>” Is Contrary to 23 U.S.C. §</w:t>
      </w:r>
      <w:r w:rsidR="00CB3B69" w:rsidRPr="000B3F42">
        <w:rPr>
          <w:rFonts w:ascii="Arial" w:hAnsi="Arial" w:cs="Arial"/>
          <w:b/>
          <w:u w:val="single"/>
        </w:rPr>
        <w:t> </w:t>
      </w:r>
      <w:r w:rsidR="00AB5A49" w:rsidRPr="000B3F42">
        <w:rPr>
          <w:rFonts w:ascii="Arial" w:hAnsi="Arial" w:cs="Arial"/>
          <w:b/>
          <w:u w:val="single"/>
        </w:rPr>
        <w:t>134</w:t>
      </w:r>
      <w:r w:rsidR="00CB3B69" w:rsidRPr="000B3F42">
        <w:rPr>
          <w:rStyle w:val="FootnoteReference"/>
          <w:rFonts w:ascii="Arial" w:hAnsi="Arial" w:cs="Arial"/>
          <w:b/>
          <w:u w:val="single"/>
        </w:rPr>
        <w:footnoteReference w:id="1"/>
      </w:r>
    </w:p>
    <w:p w14:paraId="0831AA7A" w14:textId="77777777" w:rsidR="00546A04" w:rsidRPr="000B3F42" w:rsidRDefault="00546A04" w:rsidP="00CE271B">
      <w:pPr>
        <w:rPr>
          <w:rFonts w:ascii="Arial" w:hAnsi="Arial" w:cs="Arial"/>
          <w:u w:val="single"/>
        </w:rPr>
      </w:pPr>
    </w:p>
    <w:p w14:paraId="7465B387" w14:textId="649DE925" w:rsidR="005D7ADD" w:rsidRPr="000B3F42" w:rsidRDefault="005D7ADD" w:rsidP="005D7ADD">
      <w:pPr>
        <w:rPr>
          <w:rFonts w:ascii="Arial" w:hAnsi="Arial" w:cs="Arial"/>
        </w:rPr>
      </w:pPr>
      <w:r w:rsidRPr="000B3F42">
        <w:rPr>
          <w:rFonts w:ascii="Arial" w:hAnsi="Arial" w:cs="Arial"/>
        </w:rPr>
        <w:tab/>
        <w:t xml:space="preserve">USDOT proposes </w:t>
      </w:r>
      <w:r w:rsidR="00E31D6B">
        <w:rPr>
          <w:rFonts w:ascii="Arial" w:hAnsi="Arial" w:cs="Arial"/>
        </w:rPr>
        <w:t>mandating that</w:t>
      </w:r>
      <w:r w:rsidRPr="000B3F42">
        <w:rPr>
          <w:rFonts w:ascii="Arial" w:hAnsi="Arial" w:cs="Arial"/>
        </w:rPr>
        <w:t xml:space="preserve"> MPOs operating within a single MPA </w:t>
      </w:r>
      <w:r w:rsidR="00F0612F">
        <w:rPr>
          <w:rFonts w:ascii="Arial" w:hAnsi="Arial" w:cs="Arial"/>
        </w:rPr>
        <w:t>must</w:t>
      </w:r>
      <w:r w:rsidR="00F0612F" w:rsidRPr="000B3F42">
        <w:rPr>
          <w:rFonts w:ascii="Arial" w:hAnsi="Arial" w:cs="Arial"/>
        </w:rPr>
        <w:t xml:space="preserve"> </w:t>
      </w:r>
      <w:r w:rsidR="00297670" w:rsidRPr="000B3F42">
        <w:rPr>
          <w:rFonts w:ascii="Arial" w:hAnsi="Arial" w:cs="Arial"/>
        </w:rPr>
        <w:t xml:space="preserve">jointly </w:t>
      </w:r>
      <w:r w:rsidRPr="000B3F42">
        <w:rPr>
          <w:rFonts w:ascii="Arial" w:hAnsi="Arial" w:cs="Arial"/>
        </w:rPr>
        <w:t xml:space="preserve">produce a </w:t>
      </w:r>
      <w:r w:rsidR="000064A3" w:rsidRPr="000B3F42">
        <w:rPr>
          <w:rFonts w:ascii="Arial" w:hAnsi="Arial" w:cs="Arial"/>
        </w:rPr>
        <w:t xml:space="preserve">single plan, </w:t>
      </w:r>
      <w:r w:rsidR="00294B1B">
        <w:rPr>
          <w:rFonts w:ascii="Arial" w:hAnsi="Arial" w:cs="Arial"/>
        </w:rPr>
        <w:t xml:space="preserve">a </w:t>
      </w:r>
      <w:r w:rsidR="000064A3" w:rsidRPr="000B3F42">
        <w:rPr>
          <w:rFonts w:ascii="Arial" w:hAnsi="Arial" w:cs="Arial"/>
        </w:rPr>
        <w:t>single TIP, and uniform performance targets</w:t>
      </w:r>
      <w:r w:rsidR="00297670" w:rsidRPr="000B3F42">
        <w:rPr>
          <w:rFonts w:ascii="Arial" w:hAnsi="Arial" w:cs="Arial"/>
        </w:rPr>
        <w:t xml:space="preserve">. </w:t>
      </w:r>
      <w:r w:rsidRPr="000B3F42">
        <w:rPr>
          <w:rFonts w:ascii="Arial" w:hAnsi="Arial" w:cs="Arial"/>
        </w:rPr>
        <w:t xml:space="preserve">However, </w:t>
      </w:r>
      <w:r w:rsidR="00581811" w:rsidRPr="000B3F42">
        <w:rPr>
          <w:rFonts w:ascii="Arial" w:hAnsi="Arial" w:cs="Arial"/>
        </w:rPr>
        <w:t>23 U.S.C. § 134</w:t>
      </w:r>
      <w:r w:rsidR="00F0612F">
        <w:rPr>
          <w:rFonts w:ascii="Arial" w:hAnsi="Arial" w:cs="Arial"/>
        </w:rPr>
        <w:t xml:space="preserve"> as a whole</w:t>
      </w:r>
      <w:r w:rsidR="00581811" w:rsidRPr="000B3F42">
        <w:rPr>
          <w:rFonts w:ascii="Arial" w:hAnsi="Arial" w:cs="Arial"/>
        </w:rPr>
        <w:t xml:space="preserve"> does not contemplate such unified planning documents</w:t>
      </w:r>
      <w:r w:rsidR="00A27059" w:rsidRPr="000B3F42">
        <w:rPr>
          <w:rFonts w:ascii="Arial" w:hAnsi="Arial" w:cs="Arial"/>
        </w:rPr>
        <w:t>; i</w:t>
      </w:r>
      <w:r w:rsidR="00581811" w:rsidRPr="000B3F42">
        <w:rPr>
          <w:rFonts w:ascii="Arial" w:hAnsi="Arial" w:cs="Arial"/>
        </w:rPr>
        <w:t>n fact,</w:t>
      </w:r>
      <w:r w:rsidR="00A27059" w:rsidRPr="000B3F42">
        <w:rPr>
          <w:rFonts w:ascii="Arial" w:hAnsi="Arial" w:cs="Arial"/>
        </w:rPr>
        <w:t xml:space="preserve"> it</w:t>
      </w:r>
      <w:r w:rsidR="00581811" w:rsidRPr="000B3F42">
        <w:rPr>
          <w:rFonts w:ascii="Arial" w:hAnsi="Arial" w:cs="Arial"/>
        </w:rPr>
        <w:t xml:space="preserve"> contradicts the notion in</w:t>
      </w:r>
      <w:r w:rsidR="00CB3B69" w:rsidRPr="000B3F42">
        <w:rPr>
          <w:rFonts w:ascii="Arial" w:hAnsi="Arial" w:cs="Arial"/>
        </w:rPr>
        <w:t xml:space="preserve"> multiple</w:t>
      </w:r>
      <w:r w:rsidR="00581811" w:rsidRPr="000B3F42">
        <w:rPr>
          <w:rFonts w:ascii="Arial" w:hAnsi="Arial" w:cs="Arial"/>
        </w:rPr>
        <w:t xml:space="preserve"> </w:t>
      </w:r>
      <w:r w:rsidR="00CB3B69" w:rsidRPr="000B3F42">
        <w:rPr>
          <w:rFonts w:ascii="Arial" w:hAnsi="Arial" w:cs="Arial"/>
        </w:rPr>
        <w:t>subsections</w:t>
      </w:r>
      <w:r w:rsidR="00581811" w:rsidRPr="000B3F42">
        <w:rPr>
          <w:rFonts w:ascii="Arial" w:hAnsi="Arial" w:cs="Arial"/>
        </w:rPr>
        <w:t>.</w:t>
      </w:r>
      <w:r w:rsidR="00A27059" w:rsidRPr="000B3F42">
        <w:rPr>
          <w:rFonts w:ascii="Arial" w:hAnsi="Arial" w:cs="Arial"/>
        </w:rPr>
        <w:t xml:space="preserve"> </w:t>
      </w:r>
      <w:r w:rsidR="00581811" w:rsidRPr="000B3F42">
        <w:rPr>
          <w:rFonts w:ascii="Arial" w:hAnsi="Arial" w:cs="Arial"/>
        </w:rPr>
        <w:t xml:space="preserve">Therefore, the proposed rule is </w:t>
      </w:r>
      <w:r w:rsidR="00297670" w:rsidRPr="000B3F42">
        <w:rPr>
          <w:rFonts w:ascii="Arial" w:hAnsi="Arial" w:cs="Arial"/>
        </w:rPr>
        <w:t>unlawful</w:t>
      </w:r>
      <w:r w:rsidR="00581811" w:rsidRPr="000B3F42">
        <w:rPr>
          <w:rFonts w:ascii="Arial" w:hAnsi="Arial" w:cs="Arial"/>
        </w:rPr>
        <w:t xml:space="preserve"> as written and must be withdrawn or substantially modified.</w:t>
      </w:r>
    </w:p>
    <w:p w14:paraId="7CA53E7F" w14:textId="77777777" w:rsidR="00CB3B69" w:rsidRPr="000B3F42" w:rsidRDefault="00CB3B69" w:rsidP="005D7ADD">
      <w:pPr>
        <w:rPr>
          <w:rFonts w:ascii="Arial" w:hAnsi="Arial" w:cs="Arial"/>
        </w:rPr>
      </w:pPr>
    </w:p>
    <w:p w14:paraId="6A5B8319" w14:textId="77777777" w:rsidR="00E90DB6" w:rsidRPr="000B3F42" w:rsidRDefault="005D7ADD" w:rsidP="00DD7ABF">
      <w:pPr>
        <w:ind w:firstLine="720"/>
        <w:rPr>
          <w:rFonts w:ascii="Arial" w:hAnsi="Arial" w:cs="Arial"/>
        </w:rPr>
      </w:pPr>
      <w:r w:rsidRPr="000B3F42">
        <w:rPr>
          <w:rFonts w:ascii="Arial" w:hAnsi="Arial" w:cs="Arial"/>
        </w:rPr>
        <w:t xml:space="preserve">It is a fundamental principle of administrative law that an agency may not promulgate rules that are contrary to the statute from which they derive. </w:t>
      </w:r>
      <w:r w:rsidRPr="000B3F42">
        <w:rPr>
          <w:rFonts w:ascii="Arial" w:hAnsi="Arial" w:cs="Arial"/>
          <w:u w:val="single"/>
        </w:rPr>
        <w:t>See</w:t>
      </w:r>
      <w:r w:rsidRPr="000B3F42">
        <w:rPr>
          <w:rFonts w:ascii="Arial" w:hAnsi="Arial" w:cs="Arial"/>
        </w:rPr>
        <w:t xml:space="preserve"> 5 U.S.C. § 7</w:t>
      </w:r>
      <w:r w:rsidR="00C04EFC" w:rsidRPr="000B3F42">
        <w:rPr>
          <w:rFonts w:ascii="Arial" w:hAnsi="Arial" w:cs="Arial"/>
        </w:rPr>
        <w:t>06(2)(A)</w:t>
      </w:r>
      <w:r w:rsidRPr="000B3F42">
        <w:rPr>
          <w:rFonts w:ascii="Arial" w:hAnsi="Arial" w:cs="Arial"/>
        </w:rPr>
        <w:t xml:space="preserve">; </w:t>
      </w:r>
      <w:r w:rsidRPr="000B3F42">
        <w:rPr>
          <w:rFonts w:ascii="Arial" w:hAnsi="Arial" w:cs="Arial"/>
          <w:u w:val="single"/>
        </w:rPr>
        <w:t>Chevron, U.S.A., Inc. v. Nat. Res. Def. Council, Inc.</w:t>
      </w:r>
      <w:r w:rsidRPr="000B3F42">
        <w:rPr>
          <w:rFonts w:ascii="Arial" w:hAnsi="Arial" w:cs="Arial"/>
        </w:rPr>
        <w:t xml:space="preserve">, 467 U.S. 837, 842-44 (1984). </w:t>
      </w:r>
      <w:r w:rsidR="000D4888" w:rsidRPr="000B3F42">
        <w:rPr>
          <w:rFonts w:ascii="Arial" w:hAnsi="Arial" w:cs="Arial"/>
        </w:rPr>
        <w:t xml:space="preserve">When interpreting a statute, courts look to both the plain language and </w:t>
      </w:r>
      <w:r w:rsidR="00F0612F" w:rsidRPr="007113AA">
        <w:rPr>
          <w:rFonts w:ascii="Arial" w:eastAsia="Times New Roman" w:hAnsi="Arial" w:cs="Arial"/>
          <w:color w:val="212121"/>
        </w:rPr>
        <w:t>“[its] context . . . with a view to [its] place in the overall statutory scheme.</w:t>
      </w:r>
      <w:r w:rsidR="00F0612F">
        <w:rPr>
          <w:rFonts w:ascii="Arial" w:eastAsia="Times New Roman" w:hAnsi="Arial" w:cs="Arial"/>
          <w:color w:val="212121"/>
        </w:rPr>
        <w:t>”</w:t>
      </w:r>
      <w:r w:rsidR="000D4888" w:rsidRPr="000B3F42">
        <w:rPr>
          <w:rFonts w:ascii="Arial" w:hAnsi="Arial" w:cs="Arial"/>
        </w:rPr>
        <w:t xml:space="preserve"> </w:t>
      </w:r>
      <w:r w:rsidR="00E90DB6" w:rsidRPr="000B3F42">
        <w:rPr>
          <w:rFonts w:ascii="Arial" w:hAnsi="Arial" w:cs="Arial"/>
          <w:u w:val="single"/>
        </w:rPr>
        <w:t>United States v. Wilson</w:t>
      </w:r>
      <w:r w:rsidR="00E90DB6" w:rsidRPr="000B3F42">
        <w:rPr>
          <w:rFonts w:ascii="Arial" w:hAnsi="Arial" w:cs="Arial"/>
        </w:rPr>
        <w:t>, 290 F.3d 347, 355 (D.C. Cir. 2002)</w:t>
      </w:r>
      <w:r w:rsidR="00F0612F">
        <w:rPr>
          <w:rFonts w:ascii="Arial" w:hAnsi="Arial" w:cs="Arial"/>
        </w:rPr>
        <w:t xml:space="preserve"> (citations omitted) (quotation marks omitted)</w:t>
      </w:r>
      <w:r w:rsidR="000D4888" w:rsidRPr="000B3F42">
        <w:rPr>
          <w:rFonts w:ascii="Arial" w:hAnsi="Arial" w:cs="Arial"/>
        </w:rPr>
        <w:t xml:space="preserve">. </w:t>
      </w:r>
      <w:r w:rsidR="00CB3B69" w:rsidRPr="000B3F42">
        <w:rPr>
          <w:rFonts w:ascii="Arial" w:hAnsi="Arial" w:cs="Arial"/>
        </w:rPr>
        <w:t xml:space="preserve">Here, </w:t>
      </w:r>
      <w:r w:rsidR="001E3159" w:rsidRPr="000B3F42">
        <w:rPr>
          <w:rFonts w:ascii="Arial" w:hAnsi="Arial" w:cs="Arial"/>
        </w:rPr>
        <w:t xml:space="preserve">the NPRM is contrary both generally to the </w:t>
      </w:r>
      <w:r w:rsidR="00140253" w:rsidRPr="000B3F42">
        <w:rPr>
          <w:rFonts w:ascii="Arial" w:hAnsi="Arial" w:cs="Arial"/>
        </w:rPr>
        <w:t xml:space="preserve">practical </w:t>
      </w:r>
      <w:r w:rsidR="001E3159" w:rsidRPr="000B3F42">
        <w:rPr>
          <w:rFonts w:ascii="Arial" w:hAnsi="Arial" w:cs="Arial"/>
        </w:rPr>
        <w:t>framework</w:t>
      </w:r>
      <w:r w:rsidR="00140253" w:rsidRPr="000B3F42">
        <w:rPr>
          <w:rFonts w:ascii="Arial" w:hAnsi="Arial" w:cs="Arial"/>
        </w:rPr>
        <w:t xml:space="preserve"> of 23 U.S.C. § 134</w:t>
      </w:r>
      <w:r w:rsidR="001E3159" w:rsidRPr="000B3F42">
        <w:rPr>
          <w:rFonts w:ascii="Arial" w:hAnsi="Arial" w:cs="Arial"/>
        </w:rPr>
        <w:t xml:space="preserve"> and specifically to </w:t>
      </w:r>
      <w:r w:rsidR="00CB3B69" w:rsidRPr="000B3F42">
        <w:rPr>
          <w:rFonts w:ascii="Arial" w:hAnsi="Arial" w:cs="Arial"/>
        </w:rPr>
        <w:t xml:space="preserve">at least </w:t>
      </w:r>
      <w:r w:rsidR="00297670" w:rsidRPr="000B3F42">
        <w:rPr>
          <w:rFonts w:ascii="Arial" w:hAnsi="Arial" w:cs="Arial"/>
        </w:rPr>
        <w:t>four</w:t>
      </w:r>
      <w:r w:rsidR="00CB3B69" w:rsidRPr="000B3F42">
        <w:rPr>
          <w:rFonts w:ascii="Arial" w:hAnsi="Arial" w:cs="Arial"/>
        </w:rPr>
        <w:t xml:space="preserve"> </w:t>
      </w:r>
      <w:r w:rsidR="00140253" w:rsidRPr="000B3F42">
        <w:rPr>
          <w:rFonts w:ascii="Arial" w:hAnsi="Arial" w:cs="Arial"/>
        </w:rPr>
        <w:t xml:space="preserve">of the section’s </w:t>
      </w:r>
      <w:r w:rsidR="00CB3B69" w:rsidRPr="000B3F42">
        <w:rPr>
          <w:rFonts w:ascii="Arial" w:hAnsi="Arial" w:cs="Arial"/>
        </w:rPr>
        <w:t>subsections</w:t>
      </w:r>
      <w:r w:rsidR="00140253" w:rsidRPr="000B3F42">
        <w:rPr>
          <w:rFonts w:ascii="Arial" w:hAnsi="Arial" w:cs="Arial"/>
        </w:rPr>
        <w:t>.</w:t>
      </w:r>
    </w:p>
    <w:p w14:paraId="53C144C0" w14:textId="77777777" w:rsidR="001E3159" w:rsidRPr="000B3F42" w:rsidRDefault="001E3159" w:rsidP="00C62EDF">
      <w:pPr>
        <w:ind w:firstLine="720"/>
        <w:rPr>
          <w:rFonts w:ascii="Arial" w:hAnsi="Arial" w:cs="Arial"/>
        </w:rPr>
      </w:pPr>
    </w:p>
    <w:p w14:paraId="38775E74" w14:textId="5F9D6C31" w:rsidR="00630A7E" w:rsidRDefault="00140253" w:rsidP="00DB65B2">
      <w:pPr>
        <w:ind w:firstLine="720"/>
        <w:rPr>
          <w:rFonts w:ascii="Arial" w:hAnsi="Arial" w:cs="Arial"/>
        </w:rPr>
      </w:pPr>
      <w:r w:rsidRPr="000B3F42">
        <w:rPr>
          <w:rFonts w:ascii="Arial" w:hAnsi="Arial" w:cs="Arial"/>
        </w:rPr>
        <w:t xml:space="preserve">The practical framework of 23 U.S.C. § 134 stems from the relationship between MPOs and the areas that they serve, MPAs. Each MPO produces a transportation plan, a TIP, and performance targets for the </w:t>
      </w:r>
      <w:r w:rsidR="00C031F7" w:rsidRPr="000B3F42">
        <w:rPr>
          <w:rFonts w:ascii="Arial" w:hAnsi="Arial" w:cs="Arial"/>
        </w:rPr>
        <w:t>MPA</w:t>
      </w:r>
      <w:r w:rsidRPr="000B3F42">
        <w:rPr>
          <w:rFonts w:ascii="Arial" w:hAnsi="Arial" w:cs="Arial"/>
        </w:rPr>
        <w:t xml:space="preserve"> to guide and implement the development of transportation for </w:t>
      </w:r>
      <w:r w:rsidR="00C031F7" w:rsidRPr="000B3F42">
        <w:rPr>
          <w:rFonts w:ascii="Arial" w:hAnsi="Arial" w:cs="Arial"/>
        </w:rPr>
        <w:t>its</w:t>
      </w:r>
      <w:r w:rsidRPr="000B3F42">
        <w:rPr>
          <w:rFonts w:ascii="Arial" w:hAnsi="Arial" w:cs="Arial"/>
        </w:rPr>
        <w:t xml:space="preserve"> constituents. </w:t>
      </w:r>
      <w:r w:rsidRPr="000B3F42">
        <w:rPr>
          <w:rFonts w:ascii="Arial" w:hAnsi="Arial" w:cs="Arial"/>
          <w:u w:val="single"/>
        </w:rPr>
        <w:t>See</w:t>
      </w:r>
      <w:r w:rsidRPr="000B3F42">
        <w:rPr>
          <w:rFonts w:ascii="Arial" w:hAnsi="Arial" w:cs="Arial"/>
        </w:rPr>
        <w:t xml:space="preserve"> 23 U.S.C. §§ 134(</w:t>
      </w:r>
      <w:r w:rsidR="00C031F7" w:rsidRPr="000B3F42">
        <w:rPr>
          <w:rFonts w:ascii="Arial" w:hAnsi="Arial" w:cs="Arial"/>
        </w:rPr>
        <w:t>b), 134(h)</w:t>
      </w:r>
      <w:r w:rsidR="00260030" w:rsidRPr="000B3F42">
        <w:rPr>
          <w:rFonts w:ascii="Arial" w:hAnsi="Arial" w:cs="Arial"/>
        </w:rPr>
        <w:t>(2)</w:t>
      </w:r>
      <w:r w:rsidR="00C031F7" w:rsidRPr="000B3F42">
        <w:rPr>
          <w:rFonts w:ascii="Arial" w:hAnsi="Arial" w:cs="Arial"/>
        </w:rPr>
        <w:t>, 134(i), 134(j). When multiple MPOs exist in an MPA due to its size and complexity,</w:t>
      </w:r>
      <w:r w:rsidR="00CC35BE" w:rsidRPr="000B3F42">
        <w:rPr>
          <w:rFonts w:ascii="Arial" w:hAnsi="Arial" w:cs="Arial"/>
        </w:rPr>
        <w:t xml:space="preserve"> </w:t>
      </w:r>
      <w:r w:rsidR="00CC35BE" w:rsidRPr="000B3F42">
        <w:rPr>
          <w:rFonts w:ascii="Arial" w:hAnsi="Arial" w:cs="Arial"/>
          <w:u w:val="single"/>
        </w:rPr>
        <w:t>see</w:t>
      </w:r>
      <w:r w:rsidR="00CC35BE" w:rsidRPr="000B3F42">
        <w:rPr>
          <w:rFonts w:ascii="Arial" w:hAnsi="Arial" w:cs="Arial"/>
        </w:rPr>
        <w:t xml:space="preserve"> </w:t>
      </w:r>
      <w:r w:rsidR="00CC35BE" w:rsidRPr="000B3F42">
        <w:rPr>
          <w:rFonts w:ascii="Arial" w:hAnsi="Arial" w:cs="Arial"/>
          <w:u w:val="single"/>
        </w:rPr>
        <w:t>id.</w:t>
      </w:r>
      <w:r w:rsidR="00CC35BE" w:rsidRPr="000B3F42">
        <w:rPr>
          <w:rFonts w:ascii="Arial" w:hAnsi="Arial" w:cs="Arial"/>
        </w:rPr>
        <w:t xml:space="preserve"> § 134(d)(7),</w:t>
      </w:r>
      <w:r w:rsidR="00C031F7" w:rsidRPr="000B3F42">
        <w:rPr>
          <w:rFonts w:ascii="Arial" w:hAnsi="Arial" w:cs="Arial"/>
        </w:rPr>
        <w:t xml:space="preserve"> the MPOs naturally must coordinate and consider the wider MPA when preparing their own planning documents.</w:t>
      </w:r>
      <w:r w:rsidR="00260030" w:rsidRPr="000B3F42">
        <w:rPr>
          <w:rFonts w:ascii="Arial" w:hAnsi="Arial" w:cs="Arial"/>
        </w:rPr>
        <w:t xml:space="preserve"> </w:t>
      </w:r>
      <w:r w:rsidR="00260030" w:rsidRPr="000B3F42">
        <w:rPr>
          <w:rFonts w:ascii="Arial" w:hAnsi="Arial" w:cs="Arial"/>
          <w:u w:val="single"/>
        </w:rPr>
        <w:t>See</w:t>
      </w:r>
      <w:r w:rsidR="00260030" w:rsidRPr="000B3F42">
        <w:rPr>
          <w:rFonts w:ascii="Arial" w:hAnsi="Arial" w:cs="Arial"/>
        </w:rPr>
        <w:t xml:space="preserve"> </w:t>
      </w:r>
      <w:r w:rsidR="00260030" w:rsidRPr="000B3F42">
        <w:rPr>
          <w:rFonts w:ascii="Arial" w:hAnsi="Arial" w:cs="Arial"/>
          <w:u w:val="single"/>
        </w:rPr>
        <w:t>id.</w:t>
      </w:r>
      <w:r w:rsidR="00260030" w:rsidRPr="000B3F42">
        <w:rPr>
          <w:rFonts w:ascii="Arial" w:hAnsi="Arial" w:cs="Arial"/>
        </w:rPr>
        <w:t xml:space="preserve"> §§ 134(f)(1), 134(g)(1).</w:t>
      </w:r>
      <w:r w:rsidR="00C031F7" w:rsidRPr="000B3F42">
        <w:rPr>
          <w:rFonts w:ascii="Arial" w:hAnsi="Arial" w:cs="Arial"/>
        </w:rPr>
        <w:t xml:space="preserve"> </w:t>
      </w:r>
      <w:r w:rsidR="00260030" w:rsidRPr="000B3F42">
        <w:rPr>
          <w:rFonts w:ascii="Arial" w:hAnsi="Arial" w:cs="Arial"/>
        </w:rPr>
        <w:t>However, in the latter case, the NPRM relies on the</w:t>
      </w:r>
      <w:r w:rsidR="00C031F7" w:rsidRPr="000B3F42">
        <w:rPr>
          <w:rFonts w:ascii="Arial" w:hAnsi="Arial" w:cs="Arial"/>
        </w:rPr>
        <w:t xml:space="preserve"> basic requirement that MPOs </w:t>
      </w:r>
      <w:r w:rsidR="00260030" w:rsidRPr="000B3F42">
        <w:rPr>
          <w:rFonts w:ascii="Arial" w:hAnsi="Arial" w:cs="Arial"/>
        </w:rPr>
        <w:t>prepare planning documents for their MPAs to extrapolate a complicated system that goes beyond the mere coordination contemplated in the statute</w:t>
      </w:r>
      <w:r w:rsidR="00F0612F">
        <w:rPr>
          <w:rFonts w:ascii="Arial" w:hAnsi="Arial" w:cs="Arial"/>
        </w:rPr>
        <w:t>.</w:t>
      </w:r>
      <w:r w:rsidR="00260030" w:rsidRPr="000B3F42">
        <w:rPr>
          <w:rFonts w:ascii="Arial" w:hAnsi="Arial" w:cs="Arial"/>
        </w:rPr>
        <w:t xml:space="preserve"> </w:t>
      </w:r>
      <w:r w:rsidR="00F0612F">
        <w:rPr>
          <w:rFonts w:ascii="Arial" w:hAnsi="Arial" w:cs="Arial"/>
          <w:u w:val="single"/>
        </w:rPr>
        <w:t>S</w:t>
      </w:r>
      <w:r w:rsidR="00260030" w:rsidRPr="000B3F42">
        <w:rPr>
          <w:rFonts w:ascii="Arial" w:hAnsi="Arial" w:cs="Arial"/>
          <w:u w:val="single"/>
        </w:rPr>
        <w:t>ee</w:t>
      </w:r>
      <w:r w:rsidR="00260030" w:rsidRPr="000B3F42">
        <w:rPr>
          <w:rFonts w:ascii="Arial" w:hAnsi="Arial" w:cs="Arial"/>
        </w:rPr>
        <w:t xml:space="preserve"> </w:t>
      </w:r>
      <w:r w:rsidR="00260030" w:rsidRPr="000B3F42">
        <w:rPr>
          <w:rFonts w:ascii="Arial" w:hAnsi="Arial" w:cs="Arial"/>
          <w:u w:val="single"/>
        </w:rPr>
        <w:t>id.</w:t>
      </w:r>
      <w:r w:rsidR="00260030" w:rsidRPr="000B3F42">
        <w:rPr>
          <w:rFonts w:ascii="Arial" w:hAnsi="Arial" w:cs="Arial"/>
        </w:rPr>
        <w:t xml:space="preserve"> </w:t>
      </w:r>
    </w:p>
    <w:p w14:paraId="566F66C6" w14:textId="77777777" w:rsidR="00630A7E" w:rsidRDefault="00630A7E" w:rsidP="00DB65B2">
      <w:pPr>
        <w:ind w:firstLine="720"/>
        <w:rPr>
          <w:rFonts w:ascii="Arial" w:hAnsi="Arial" w:cs="Arial"/>
        </w:rPr>
      </w:pPr>
    </w:p>
    <w:p w14:paraId="0AC6A395" w14:textId="21E598CB" w:rsidR="001E3159" w:rsidRPr="000064A3" w:rsidRDefault="0067757F" w:rsidP="00DB65B2">
      <w:pPr>
        <w:ind w:firstLine="720"/>
      </w:pPr>
      <w:r w:rsidRPr="002E7B81">
        <w:rPr>
          <w:rFonts w:ascii="Arial" w:hAnsi="Arial" w:cs="Arial"/>
        </w:rPr>
        <w:t xml:space="preserve">We disagree with the </w:t>
      </w:r>
      <w:r w:rsidR="00A66789" w:rsidRPr="002E7B81">
        <w:rPr>
          <w:rFonts w:ascii="Arial" w:hAnsi="Arial" w:cs="Arial"/>
        </w:rPr>
        <w:t>statutory justification</w:t>
      </w:r>
      <w:r w:rsidRPr="002E7B81">
        <w:rPr>
          <w:rFonts w:ascii="Arial" w:hAnsi="Arial" w:cs="Arial"/>
        </w:rPr>
        <w:t xml:space="preserve"> used in the NPRM that proposes</w:t>
      </w:r>
      <w:r w:rsidR="00260030" w:rsidRPr="002E7B81">
        <w:rPr>
          <w:rFonts w:ascii="Arial" w:hAnsi="Arial" w:cs="Arial"/>
        </w:rPr>
        <w:t xml:space="preserve"> to create</w:t>
      </w:r>
      <w:r w:rsidR="00260030" w:rsidRPr="000B3F42">
        <w:rPr>
          <w:rFonts w:ascii="Arial" w:hAnsi="Arial" w:cs="Arial"/>
        </w:rPr>
        <w:t xml:space="preserve"> a strict mandate that such MPOs create a joint planning process that produces </w:t>
      </w:r>
      <w:r w:rsidR="00F0612F">
        <w:rPr>
          <w:rFonts w:ascii="Arial" w:hAnsi="Arial" w:cs="Arial"/>
        </w:rPr>
        <w:t xml:space="preserve">a </w:t>
      </w:r>
      <w:r w:rsidR="000064A3" w:rsidRPr="000B3F42">
        <w:rPr>
          <w:rFonts w:ascii="Arial" w:hAnsi="Arial" w:cs="Arial"/>
        </w:rPr>
        <w:t xml:space="preserve">single plan, </w:t>
      </w:r>
      <w:r w:rsidR="00F0612F">
        <w:rPr>
          <w:rFonts w:ascii="Arial" w:hAnsi="Arial" w:cs="Arial"/>
        </w:rPr>
        <w:t xml:space="preserve">a </w:t>
      </w:r>
      <w:r w:rsidR="000064A3" w:rsidRPr="000B3F42">
        <w:rPr>
          <w:rFonts w:ascii="Arial" w:hAnsi="Arial" w:cs="Arial"/>
        </w:rPr>
        <w:t>single TIP, and uniform performance targets</w:t>
      </w:r>
      <w:r w:rsidR="000064A3">
        <w:t xml:space="preserve"> </w:t>
      </w:r>
      <w:r w:rsidR="00260030" w:rsidRPr="000B3F42">
        <w:rPr>
          <w:rFonts w:ascii="Arial" w:hAnsi="Arial" w:cs="Arial"/>
        </w:rPr>
        <w:t>for the entire MPA. As discussed below, such a joint planning process is not a simple endeavor; it costs a great deal of both time and money for two different MPOs, representing different constituencies</w:t>
      </w:r>
      <w:r w:rsidR="00F0612F">
        <w:rPr>
          <w:rFonts w:ascii="Arial" w:hAnsi="Arial" w:cs="Arial"/>
        </w:rPr>
        <w:t>,</w:t>
      </w:r>
      <w:r w:rsidR="00260030" w:rsidRPr="000B3F42">
        <w:rPr>
          <w:rFonts w:ascii="Arial" w:hAnsi="Arial" w:cs="Arial"/>
        </w:rPr>
        <w:t xml:space="preserve"> to agree upon every detail of a </w:t>
      </w:r>
      <w:r w:rsidR="000064A3" w:rsidRPr="000B3F42">
        <w:rPr>
          <w:rFonts w:ascii="Arial" w:hAnsi="Arial" w:cs="Arial"/>
        </w:rPr>
        <w:t xml:space="preserve">single plan, </w:t>
      </w:r>
      <w:r w:rsidR="00294B1B">
        <w:rPr>
          <w:rFonts w:ascii="Arial" w:hAnsi="Arial" w:cs="Arial"/>
        </w:rPr>
        <w:t xml:space="preserve">a </w:t>
      </w:r>
      <w:r w:rsidR="000064A3" w:rsidRPr="000B3F42">
        <w:rPr>
          <w:rFonts w:ascii="Arial" w:hAnsi="Arial" w:cs="Arial"/>
        </w:rPr>
        <w:t xml:space="preserve">single TIP, and </w:t>
      </w:r>
      <w:r w:rsidR="00F0612F">
        <w:rPr>
          <w:rFonts w:ascii="Arial" w:hAnsi="Arial" w:cs="Arial"/>
        </w:rPr>
        <w:t>uniform</w:t>
      </w:r>
      <w:r w:rsidR="002116CE">
        <w:rPr>
          <w:rFonts w:ascii="Arial" w:hAnsi="Arial" w:cs="Arial"/>
        </w:rPr>
        <w:t xml:space="preserve"> </w:t>
      </w:r>
      <w:r w:rsidR="000064A3" w:rsidRPr="000B3F42">
        <w:rPr>
          <w:rFonts w:ascii="Arial" w:hAnsi="Arial" w:cs="Arial"/>
        </w:rPr>
        <w:t>performance targets</w:t>
      </w:r>
      <w:r w:rsidR="00260030" w:rsidRPr="000B3F42">
        <w:rPr>
          <w:rFonts w:ascii="Arial" w:hAnsi="Arial" w:cs="Arial"/>
        </w:rPr>
        <w:t xml:space="preserve">. If Congress had intended such a complicated, exhaustively integrated approach, it would have said so. </w:t>
      </w:r>
      <w:r w:rsidR="00260030" w:rsidRPr="000B3F42">
        <w:rPr>
          <w:rFonts w:ascii="Arial" w:hAnsi="Arial" w:cs="Arial"/>
          <w:u w:val="single"/>
        </w:rPr>
        <w:t>See</w:t>
      </w:r>
      <w:r w:rsidR="00260030" w:rsidRPr="000B3F42">
        <w:rPr>
          <w:rFonts w:ascii="Arial" w:hAnsi="Arial" w:cs="Arial"/>
        </w:rPr>
        <w:t xml:space="preserve"> </w:t>
      </w:r>
      <w:r w:rsidR="00260030" w:rsidRPr="000B3F42">
        <w:rPr>
          <w:rFonts w:ascii="Arial" w:hAnsi="Arial" w:cs="Arial"/>
          <w:u w:val="single"/>
        </w:rPr>
        <w:t>Whitman v. Am. Trucking Associations</w:t>
      </w:r>
      <w:r w:rsidR="00260030" w:rsidRPr="000B3F42">
        <w:rPr>
          <w:rFonts w:ascii="Arial" w:hAnsi="Arial" w:cs="Arial"/>
        </w:rPr>
        <w:t>, 531 U.S. 457, 468 (2001)</w:t>
      </w:r>
      <w:r w:rsidR="00203789" w:rsidRPr="000B3F42">
        <w:rPr>
          <w:rFonts w:ascii="Arial" w:hAnsi="Arial" w:cs="Arial"/>
        </w:rPr>
        <w:t xml:space="preserve"> (“[Congress] does not . . . hide elephants in mouseholes.” (citations omitted)). That Congress did not even hint at such an ornate and comprehensive process demonstrates that it never contemplated it. </w:t>
      </w:r>
      <w:r w:rsidR="00203789" w:rsidRPr="000B3F42">
        <w:rPr>
          <w:rFonts w:ascii="Arial" w:hAnsi="Arial" w:cs="Arial"/>
          <w:u w:val="single"/>
        </w:rPr>
        <w:t>See</w:t>
      </w:r>
      <w:r w:rsidR="00203789" w:rsidRPr="000B3F42">
        <w:rPr>
          <w:rFonts w:ascii="Arial" w:hAnsi="Arial" w:cs="Arial"/>
        </w:rPr>
        <w:t xml:space="preserve"> </w:t>
      </w:r>
      <w:r w:rsidR="00203789" w:rsidRPr="000B3F42">
        <w:rPr>
          <w:rFonts w:ascii="Arial" w:hAnsi="Arial" w:cs="Arial"/>
          <w:u w:val="single"/>
        </w:rPr>
        <w:t>id.</w:t>
      </w:r>
      <w:r w:rsidR="00203789" w:rsidRPr="000B3F42">
        <w:rPr>
          <w:rFonts w:ascii="Arial" w:hAnsi="Arial" w:cs="Arial"/>
        </w:rPr>
        <w:t xml:space="preserve"> For this </w:t>
      </w:r>
      <w:r w:rsidR="00203789" w:rsidRPr="000B3F42">
        <w:rPr>
          <w:rFonts w:ascii="Arial" w:hAnsi="Arial" w:cs="Arial"/>
        </w:rPr>
        <w:lastRenderedPageBreak/>
        <w:t>reason alone, the NPRM’s attempt to create such a process based solely on the use of the MPA term is contrary to the statute’s framework.</w:t>
      </w:r>
    </w:p>
    <w:p w14:paraId="017E42F4" w14:textId="77777777" w:rsidR="00E90DB6" w:rsidRPr="000B3F42" w:rsidRDefault="00E90DB6" w:rsidP="00C62EDF">
      <w:pPr>
        <w:ind w:firstLine="720"/>
        <w:rPr>
          <w:rFonts w:ascii="Arial" w:hAnsi="Arial" w:cs="Arial"/>
        </w:rPr>
      </w:pPr>
    </w:p>
    <w:p w14:paraId="63DB4A7A" w14:textId="713ADA4A" w:rsidR="005D7ADD" w:rsidRPr="000B3F42" w:rsidRDefault="00203789" w:rsidP="00C62EDF">
      <w:pPr>
        <w:ind w:firstLine="720"/>
        <w:rPr>
          <w:rFonts w:ascii="Arial" w:hAnsi="Arial" w:cs="Arial"/>
          <w:u w:val="single"/>
        </w:rPr>
      </w:pPr>
      <w:r w:rsidRPr="000B3F42">
        <w:rPr>
          <w:rFonts w:ascii="Arial" w:hAnsi="Arial" w:cs="Arial"/>
        </w:rPr>
        <w:t xml:space="preserve">More specifically, at least four subsections of 23 U.S.C. § 134 demonstrate that the statute does not contemplate a mandate requiring multiple MPOs within an MPA to create a single set of planning documents. </w:t>
      </w:r>
      <w:r w:rsidR="00CB3B69" w:rsidRPr="000B3F42">
        <w:rPr>
          <w:rFonts w:ascii="Arial" w:hAnsi="Arial" w:cs="Arial"/>
        </w:rPr>
        <w:t xml:space="preserve">First and foremost, in the only subsection where § 134 contemplates the issue, Congress </w:t>
      </w:r>
      <w:r w:rsidR="007323AF" w:rsidRPr="000B3F42">
        <w:rPr>
          <w:rFonts w:ascii="Arial" w:hAnsi="Arial" w:cs="Arial"/>
        </w:rPr>
        <w:t xml:space="preserve">directs such </w:t>
      </w:r>
      <w:r w:rsidR="003D77E1" w:rsidRPr="000B3F42">
        <w:rPr>
          <w:rFonts w:ascii="Arial" w:hAnsi="Arial" w:cs="Arial"/>
        </w:rPr>
        <w:t xml:space="preserve">MPOs </w:t>
      </w:r>
      <w:r w:rsidR="007323AF" w:rsidRPr="000B3F42">
        <w:rPr>
          <w:rFonts w:ascii="Arial" w:hAnsi="Arial" w:cs="Arial"/>
        </w:rPr>
        <w:t>to</w:t>
      </w:r>
      <w:r w:rsidR="003D77E1" w:rsidRPr="000B3F42">
        <w:rPr>
          <w:rFonts w:ascii="Arial" w:hAnsi="Arial" w:cs="Arial"/>
        </w:rPr>
        <w:t xml:space="preserve"> </w:t>
      </w:r>
      <w:r w:rsidR="007323AF" w:rsidRPr="000B3F42">
        <w:rPr>
          <w:rFonts w:ascii="Arial" w:hAnsi="Arial" w:cs="Arial"/>
        </w:rPr>
        <w:t>consult</w:t>
      </w:r>
      <w:r w:rsidR="003D77E1" w:rsidRPr="000B3F42">
        <w:rPr>
          <w:rFonts w:ascii="Arial" w:hAnsi="Arial" w:cs="Arial"/>
        </w:rPr>
        <w:t xml:space="preserve"> with one another</w:t>
      </w:r>
      <w:r w:rsidR="007323AF" w:rsidRPr="000B3F42">
        <w:rPr>
          <w:rFonts w:ascii="Arial" w:hAnsi="Arial" w:cs="Arial"/>
        </w:rPr>
        <w:t xml:space="preserve"> in the coordination of </w:t>
      </w:r>
      <w:r w:rsidR="00053EF7" w:rsidRPr="000B3F42">
        <w:rPr>
          <w:rFonts w:ascii="Arial" w:hAnsi="Arial" w:cs="Arial"/>
        </w:rPr>
        <w:t>their</w:t>
      </w:r>
      <w:r w:rsidR="00830EC2" w:rsidRPr="000B3F42">
        <w:rPr>
          <w:rFonts w:ascii="Arial" w:hAnsi="Arial" w:cs="Arial"/>
        </w:rPr>
        <w:t xml:space="preserve"> individual</w:t>
      </w:r>
      <w:r w:rsidR="00053EF7" w:rsidRPr="000B3F42">
        <w:rPr>
          <w:rFonts w:ascii="Arial" w:hAnsi="Arial" w:cs="Arial"/>
        </w:rPr>
        <w:t xml:space="preserve"> </w:t>
      </w:r>
      <w:r w:rsidR="003D77E1" w:rsidRPr="000B3F42">
        <w:rPr>
          <w:rFonts w:ascii="Arial" w:hAnsi="Arial" w:cs="Arial"/>
        </w:rPr>
        <w:t>plans and TIPs</w:t>
      </w:r>
      <w:r w:rsidR="00053EF7" w:rsidRPr="000B3F42">
        <w:rPr>
          <w:rFonts w:ascii="Arial" w:hAnsi="Arial" w:cs="Arial"/>
        </w:rPr>
        <w:t xml:space="preserve">. </w:t>
      </w:r>
      <w:r w:rsidR="00C270AB" w:rsidRPr="000B3F42">
        <w:rPr>
          <w:rFonts w:ascii="Arial" w:hAnsi="Arial" w:cs="Arial"/>
          <w:u w:val="single"/>
        </w:rPr>
        <w:t>See</w:t>
      </w:r>
      <w:r w:rsidR="00C270AB" w:rsidRPr="000B3F42">
        <w:rPr>
          <w:rFonts w:ascii="Arial" w:hAnsi="Arial" w:cs="Arial"/>
          <w:i/>
        </w:rPr>
        <w:t xml:space="preserve"> </w:t>
      </w:r>
      <w:r w:rsidR="00C270AB" w:rsidRPr="000B3F42">
        <w:rPr>
          <w:rFonts w:ascii="Arial" w:hAnsi="Arial" w:cs="Arial"/>
        </w:rPr>
        <w:t>23 U.S.C. § 134(g)</w:t>
      </w:r>
      <w:r w:rsidR="00053EF7" w:rsidRPr="000B3F42">
        <w:rPr>
          <w:rFonts w:ascii="Arial" w:hAnsi="Arial" w:cs="Arial"/>
        </w:rPr>
        <w:t xml:space="preserve"> (“[E]ach metropolitan planning organization shall consult with the other metropolitan planning organizations designated for such area and the </w:t>
      </w:r>
      <w:r w:rsidR="00837228">
        <w:rPr>
          <w:rFonts w:ascii="Arial" w:hAnsi="Arial" w:cs="Arial"/>
        </w:rPr>
        <w:t>state</w:t>
      </w:r>
      <w:r w:rsidR="00053EF7" w:rsidRPr="000B3F42">
        <w:rPr>
          <w:rFonts w:ascii="Arial" w:hAnsi="Arial" w:cs="Arial"/>
        </w:rPr>
        <w:t xml:space="preserve"> in the coordination of plans and TIPs required by this section</w:t>
      </w:r>
      <w:r w:rsidR="00C270AB" w:rsidRPr="000B3F42">
        <w:rPr>
          <w:rFonts w:ascii="Arial" w:hAnsi="Arial" w:cs="Arial"/>
        </w:rPr>
        <w:t>.</w:t>
      </w:r>
      <w:r w:rsidR="00053EF7" w:rsidRPr="000B3F42">
        <w:rPr>
          <w:rFonts w:ascii="Arial" w:hAnsi="Arial" w:cs="Arial"/>
        </w:rPr>
        <w:t>”).</w:t>
      </w:r>
      <w:r w:rsidR="00C270AB" w:rsidRPr="000B3F42">
        <w:rPr>
          <w:rStyle w:val="FootnoteReference"/>
          <w:rFonts w:ascii="Arial" w:hAnsi="Arial" w:cs="Arial"/>
        </w:rPr>
        <w:footnoteReference w:id="2"/>
      </w:r>
      <w:r w:rsidR="00C270AB" w:rsidRPr="000B3F42">
        <w:rPr>
          <w:rFonts w:ascii="Arial" w:hAnsi="Arial" w:cs="Arial"/>
        </w:rPr>
        <w:t xml:space="preserve"> </w:t>
      </w:r>
      <w:r w:rsidR="009C48D8" w:rsidRPr="000B3F42">
        <w:rPr>
          <w:rFonts w:ascii="Arial" w:hAnsi="Arial" w:cs="Arial"/>
        </w:rPr>
        <w:t xml:space="preserve">Significantly, </w:t>
      </w:r>
      <w:r w:rsidR="003D77E1" w:rsidRPr="000B3F42">
        <w:rPr>
          <w:rFonts w:ascii="Arial" w:hAnsi="Arial" w:cs="Arial"/>
        </w:rPr>
        <w:t xml:space="preserve">Congress </w:t>
      </w:r>
      <w:r w:rsidR="00E90DB6" w:rsidRPr="000B3F42">
        <w:rPr>
          <w:rFonts w:ascii="Arial" w:hAnsi="Arial" w:cs="Arial"/>
        </w:rPr>
        <w:t>directs such</w:t>
      </w:r>
      <w:r w:rsidR="007323AF" w:rsidRPr="000B3F42">
        <w:rPr>
          <w:rFonts w:ascii="Arial" w:hAnsi="Arial" w:cs="Arial"/>
        </w:rPr>
        <w:t xml:space="preserve"> MPOs to coordinate their respective plans and TIPs; it </w:t>
      </w:r>
      <w:r w:rsidR="00E90DB6" w:rsidRPr="000B3F42">
        <w:rPr>
          <w:rFonts w:ascii="Arial" w:hAnsi="Arial" w:cs="Arial"/>
        </w:rPr>
        <w:t>does</w:t>
      </w:r>
      <w:r w:rsidR="007323AF" w:rsidRPr="000B3F42">
        <w:rPr>
          <w:rFonts w:ascii="Arial" w:hAnsi="Arial" w:cs="Arial"/>
        </w:rPr>
        <w:t xml:space="preserve"> </w:t>
      </w:r>
      <w:r w:rsidR="003D77E1" w:rsidRPr="000B3F42">
        <w:rPr>
          <w:rFonts w:ascii="Arial" w:hAnsi="Arial" w:cs="Arial"/>
          <w:u w:val="single"/>
        </w:rPr>
        <w:t>not</w:t>
      </w:r>
      <w:r w:rsidR="003D77E1" w:rsidRPr="000B3F42">
        <w:rPr>
          <w:rFonts w:ascii="Arial" w:hAnsi="Arial" w:cs="Arial"/>
        </w:rPr>
        <w:t xml:space="preserve"> direct the MPOs to jointly produce a single plan and </w:t>
      </w:r>
      <w:r w:rsidR="00294B1B">
        <w:rPr>
          <w:rFonts w:ascii="Arial" w:hAnsi="Arial" w:cs="Arial"/>
        </w:rPr>
        <w:t xml:space="preserve">a </w:t>
      </w:r>
      <w:r w:rsidR="003D77E1" w:rsidRPr="000B3F42">
        <w:rPr>
          <w:rFonts w:ascii="Arial" w:hAnsi="Arial" w:cs="Arial"/>
        </w:rPr>
        <w:t>single TIP.</w:t>
      </w:r>
      <w:r w:rsidR="003D77E1" w:rsidRPr="000B3F42">
        <w:rPr>
          <w:rFonts w:ascii="Arial" w:hAnsi="Arial" w:cs="Arial"/>
          <w:u w:val="single"/>
        </w:rPr>
        <w:t xml:space="preserve"> </w:t>
      </w:r>
    </w:p>
    <w:p w14:paraId="6EC5213B" w14:textId="77777777" w:rsidR="003D77E1" w:rsidRPr="000B3F42" w:rsidRDefault="003D77E1" w:rsidP="00C62EDF">
      <w:pPr>
        <w:ind w:firstLine="720"/>
        <w:rPr>
          <w:rFonts w:ascii="Arial" w:hAnsi="Arial" w:cs="Arial"/>
          <w:u w:val="single"/>
        </w:rPr>
      </w:pPr>
    </w:p>
    <w:p w14:paraId="1B98C3DB" w14:textId="77777777" w:rsidR="007323AF" w:rsidRPr="000B3F42" w:rsidRDefault="003D77E1" w:rsidP="00C62EDF">
      <w:pPr>
        <w:ind w:firstLine="720"/>
        <w:rPr>
          <w:rFonts w:ascii="Arial" w:hAnsi="Arial" w:cs="Arial"/>
        </w:rPr>
      </w:pPr>
      <w:r w:rsidRPr="000B3F42">
        <w:rPr>
          <w:rFonts w:ascii="Arial" w:hAnsi="Arial" w:cs="Arial"/>
        </w:rPr>
        <w:t>Second</w:t>
      </w:r>
      <w:r w:rsidR="000176BB" w:rsidRPr="000B3F42">
        <w:rPr>
          <w:rFonts w:ascii="Arial" w:hAnsi="Arial" w:cs="Arial"/>
        </w:rPr>
        <w:t xml:space="preserve"> and similarly</w:t>
      </w:r>
      <w:r w:rsidR="00053EF7" w:rsidRPr="000B3F42">
        <w:rPr>
          <w:rFonts w:ascii="Arial" w:hAnsi="Arial" w:cs="Arial"/>
        </w:rPr>
        <w:t xml:space="preserve">, </w:t>
      </w:r>
      <w:r w:rsidR="007323AF" w:rsidRPr="000B3F42">
        <w:rPr>
          <w:rFonts w:ascii="Arial" w:hAnsi="Arial" w:cs="Arial"/>
        </w:rPr>
        <w:t xml:space="preserve">where multiple MPOs exist within an MPA due to division of the MPA by a state line, Congress only directs USDOT to “encourage” the Governors to “provide coordinated transportation planning for the entire metropolitan area.” 23 U.S.C. § 134(f)(1). </w:t>
      </w:r>
      <w:r w:rsidR="00E90DB6" w:rsidRPr="000B3F42">
        <w:rPr>
          <w:rFonts w:ascii="Arial" w:hAnsi="Arial" w:cs="Arial"/>
        </w:rPr>
        <w:t>While</w:t>
      </w:r>
      <w:r w:rsidR="007323AF" w:rsidRPr="000B3F42">
        <w:rPr>
          <w:rFonts w:ascii="Arial" w:hAnsi="Arial" w:cs="Arial"/>
        </w:rPr>
        <w:t xml:space="preserve"> Co</w:t>
      </w:r>
      <w:r w:rsidR="00E90DB6" w:rsidRPr="000B3F42">
        <w:rPr>
          <w:rFonts w:ascii="Arial" w:hAnsi="Arial" w:cs="Arial"/>
        </w:rPr>
        <w:t>ngress</w:t>
      </w:r>
      <w:r w:rsidR="007323AF" w:rsidRPr="000B3F42">
        <w:rPr>
          <w:rFonts w:ascii="Arial" w:hAnsi="Arial" w:cs="Arial"/>
        </w:rPr>
        <w:t xml:space="preserve"> </w:t>
      </w:r>
      <w:r w:rsidR="00E90DB6" w:rsidRPr="000B3F42">
        <w:rPr>
          <w:rFonts w:ascii="Arial" w:hAnsi="Arial" w:cs="Arial"/>
        </w:rPr>
        <w:t>does</w:t>
      </w:r>
      <w:r w:rsidR="007323AF" w:rsidRPr="000B3F42">
        <w:rPr>
          <w:rFonts w:ascii="Arial" w:hAnsi="Arial" w:cs="Arial"/>
        </w:rPr>
        <w:t xml:space="preserve"> requir</w:t>
      </w:r>
      <w:r w:rsidR="00E90DB6" w:rsidRPr="000B3F42">
        <w:rPr>
          <w:rFonts w:ascii="Arial" w:hAnsi="Arial" w:cs="Arial"/>
        </w:rPr>
        <w:t>e</w:t>
      </w:r>
      <w:r w:rsidR="000D4888" w:rsidRPr="000B3F42">
        <w:rPr>
          <w:rFonts w:ascii="Arial" w:hAnsi="Arial" w:cs="Arial"/>
        </w:rPr>
        <w:t xml:space="preserve"> the encouragement of</w:t>
      </w:r>
      <w:r w:rsidR="007323AF" w:rsidRPr="000B3F42">
        <w:rPr>
          <w:rFonts w:ascii="Arial" w:hAnsi="Arial" w:cs="Arial"/>
        </w:rPr>
        <w:t xml:space="preserve"> coordination of planning between the multiple MPOs</w:t>
      </w:r>
      <w:r w:rsidR="00E90DB6" w:rsidRPr="000B3F42">
        <w:rPr>
          <w:rFonts w:ascii="Arial" w:hAnsi="Arial" w:cs="Arial"/>
        </w:rPr>
        <w:t xml:space="preserve">, it clearly does </w:t>
      </w:r>
      <w:r w:rsidR="00E90DB6" w:rsidRPr="000B3F42">
        <w:rPr>
          <w:rFonts w:ascii="Arial" w:hAnsi="Arial" w:cs="Arial"/>
          <w:u w:val="single"/>
        </w:rPr>
        <w:t>not</w:t>
      </w:r>
      <w:r w:rsidR="00E90DB6" w:rsidRPr="000B3F42">
        <w:rPr>
          <w:rFonts w:ascii="Arial" w:hAnsi="Arial" w:cs="Arial"/>
        </w:rPr>
        <w:t xml:space="preserve"> require</w:t>
      </w:r>
      <w:r w:rsidR="000D4888" w:rsidRPr="000B3F42">
        <w:rPr>
          <w:rFonts w:ascii="Arial" w:hAnsi="Arial" w:cs="Arial"/>
        </w:rPr>
        <w:t xml:space="preserve"> </w:t>
      </w:r>
      <w:r w:rsidR="000176BB" w:rsidRPr="000B3F42">
        <w:rPr>
          <w:rFonts w:ascii="Arial" w:hAnsi="Arial" w:cs="Arial"/>
        </w:rPr>
        <w:t>unified planning documents</w:t>
      </w:r>
      <w:r w:rsidR="00E90DB6" w:rsidRPr="000B3F42">
        <w:rPr>
          <w:rFonts w:ascii="Arial" w:hAnsi="Arial" w:cs="Arial"/>
        </w:rPr>
        <w:t>; nor doe</w:t>
      </w:r>
      <w:r w:rsidR="000D4888" w:rsidRPr="000B3F42">
        <w:rPr>
          <w:rFonts w:ascii="Arial" w:hAnsi="Arial" w:cs="Arial"/>
        </w:rPr>
        <w:t>s it authoriz</w:t>
      </w:r>
      <w:r w:rsidR="00E90DB6" w:rsidRPr="000B3F42">
        <w:rPr>
          <w:rFonts w:ascii="Arial" w:hAnsi="Arial" w:cs="Arial"/>
        </w:rPr>
        <w:t>e</w:t>
      </w:r>
      <w:r w:rsidR="000D4888" w:rsidRPr="000B3F42">
        <w:rPr>
          <w:rFonts w:ascii="Arial" w:hAnsi="Arial" w:cs="Arial"/>
        </w:rPr>
        <w:t xml:space="preserve"> USDOT to </w:t>
      </w:r>
      <w:r w:rsidR="00F0612F">
        <w:rPr>
          <w:rFonts w:ascii="Arial" w:hAnsi="Arial" w:cs="Arial"/>
        </w:rPr>
        <w:t>mandate such unified planning documents</w:t>
      </w:r>
      <w:r w:rsidR="007323AF" w:rsidRPr="000B3F42">
        <w:rPr>
          <w:rFonts w:ascii="Arial" w:hAnsi="Arial" w:cs="Arial"/>
        </w:rPr>
        <w:t>.</w:t>
      </w:r>
    </w:p>
    <w:p w14:paraId="4E9E5FEE" w14:textId="77777777" w:rsidR="007323AF" w:rsidRPr="000B3F42" w:rsidRDefault="007323AF" w:rsidP="00C62EDF">
      <w:pPr>
        <w:ind w:firstLine="720"/>
        <w:rPr>
          <w:rFonts w:ascii="Arial" w:hAnsi="Arial" w:cs="Arial"/>
        </w:rPr>
      </w:pPr>
    </w:p>
    <w:p w14:paraId="1610A900" w14:textId="77777777" w:rsidR="00B44569" w:rsidRDefault="007323AF" w:rsidP="00546396">
      <w:pPr>
        <w:ind w:firstLine="720"/>
        <w:rPr>
          <w:rFonts w:ascii="Arial" w:hAnsi="Arial" w:cs="Arial"/>
        </w:rPr>
      </w:pPr>
      <w:r w:rsidRPr="000B3F42">
        <w:rPr>
          <w:rFonts w:ascii="Arial" w:hAnsi="Arial" w:cs="Arial"/>
        </w:rPr>
        <w:t xml:space="preserve">Third, </w:t>
      </w:r>
      <w:r w:rsidR="00306101" w:rsidRPr="000B3F42">
        <w:rPr>
          <w:rFonts w:ascii="Arial" w:hAnsi="Arial" w:cs="Arial"/>
        </w:rPr>
        <w:t>§ 134</w:t>
      </w:r>
      <w:r w:rsidR="003D77E1" w:rsidRPr="000B3F42">
        <w:rPr>
          <w:rFonts w:ascii="Arial" w:hAnsi="Arial" w:cs="Arial"/>
        </w:rPr>
        <w:t>(i) mandate</w:t>
      </w:r>
      <w:r w:rsidR="00053EF7" w:rsidRPr="000B3F42">
        <w:rPr>
          <w:rFonts w:ascii="Arial" w:hAnsi="Arial" w:cs="Arial"/>
        </w:rPr>
        <w:t>s</w:t>
      </w:r>
      <w:r w:rsidR="003D77E1" w:rsidRPr="000B3F42">
        <w:rPr>
          <w:rFonts w:ascii="Arial" w:hAnsi="Arial" w:cs="Arial"/>
        </w:rPr>
        <w:t xml:space="preserve"> that “each” MPO shall prepare a transportation plan. </w:t>
      </w:r>
      <w:r w:rsidRPr="000B3F42">
        <w:rPr>
          <w:rFonts w:ascii="Arial" w:hAnsi="Arial" w:cs="Arial"/>
        </w:rPr>
        <w:t>If Congress had intended to provide USDOT</w:t>
      </w:r>
      <w:r w:rsidR="003D77E1" w:rsidRPr="000B3F42">
        <w:rPr>
          <w:rFonts w:ascii="Arial" w:hAnsi="Arial" w:cs="Arial"/>
        </w:rPr>
        <w:t xml:space="preserve"> </w:t>
      </w:r>
      <w:r w:rsidRPr="000B3F42">
        <w:rPr>
          <w:rFonts w:ascii="Arial" w:hAnsi="Arial" w:cs="Arial"/>
        </w:rPr>
        <w:t>the discretion to require</w:t>
      </w:r>
      <w:r w:rsidR="00053EF7" w:rsidRPr="000B3F42">
        <w:rPr>
          <w:rFonts w:ascii="Arial" w:hAnsi="Arial" w:cs="Arial"/>
        </w:rPr>
        <w:t xml:space="preserve"> a single transportation plan </w:t>
      </w:r>
      <w:r w:rsidR="00E90DB6" w:rsidRPr="000B3F42">
        <w:rPr>
          <w:rFonts w:ascii="Arial" w:hAnsi="Arial" w:cs="Arial"/>
        </w:rPr>
        <w:t>per</w:t>
      </w:r>
      <w:r w:rsidR="00053EF7" w:rsidRPr="000B3F42">
        <w:rPr>
          <w:rFonts w:ascii="Arial" w:hAnsi="Arial" w:cs="Arial"/>
        </w:rPr>
        <w:t xml:space="preserve"> MPA</w:t>
      </w:r>
      <w:r w:rsidRPr="000B3F42">
        <w:rPr>
          <w:rFonts w:ascii="Arial" w:hAnsi="Arial" w:cs="Arial"/>
        </w:rPr>
        <w:t>, it would have allowed for that possibility in its language.</w:t>
      </w:r>
      <w:r w:rsidR="00E90DB6" w:rsidRPr="000B3F42">
        <w:rPr>
          <w:rFonts w:ascii="Arial" w:hAnsi="Arial" w:cs="Arial"/>
        </w:rPr>
        <w:t xml:space="preserve"> It did not</w:t>
      </w:r>
      <w:r w:rsidR="00306101" w:rsidRPr="000B3F42">
        <w:rPr>
          <w:rFonts w:ascii="Arial" w:hAnsi="Arial" w:cs="Arial"/>
        </w:rPr>
        <w:t xml:space="preserve">. </w:t>
      </w:r>
    </w:p>
    <w:p w14:paraId="07CEB601" w14:textId="77777777" w:rsidR="00B44569" w:rsidRDefault="00B44569" w:rsidP="00546396">
      <w:pPr>
        <w:ind w:firstLine="720"/>
        <w:rPr>
          <w:rFonts w:ascii="Arial" w:hAnsi="Arial" w:cs="Arial"/>
        </w:rPr>
      </w:pPr>
    </w:p>
    <w:p w14:paraId="2CD31038" w14:textId="18301628" w:rsidR="00546396" w:rsidRPr="000B3F42" w:rsidRDefault="00053EF7" w:rsidP="00546396">
      <w:pPr>
        <w:ind w:firstLine="720"/>
        <w:rPr>
          <w:rFonts w:ascii="Arial" w:hAnsi="Arial" w:cs="Arial"/>
        </w:rPr>
      </w:pPr>
      <w:r w:rsidRPr="000B3F42">
        <w:rPr>
          <w:rFonts w:ascii="Arial" w:hAnsi="Arial" w:cs="Arial"/>
        </w:rPr>
        <w:t xml:space="preserve">Fourth, Congress reaffirmed </w:t>
      </w:r>
      <w:r w:rsidR="00306101" w:rsidRPr="000B3F42">
        <w:rPr>
          <w:rFonts w:ascii="Arial" w:hAnsi="Arial" w:cs="Arial"/>
        </w:rPr>
        <w:t>the</w:t>
      </w:r>
      <w:r w:rsidRPr="000B3F42">
        <w:rPr>
          <w:rFonts w:ascii="Arial" w:hAnsi="Arial" w:cs="Arial"/>
        </w:rPr>
        <w:t xml:space="preserve"> requirement that each MPO</w:t>
      </w:r>
      <w:r w:rsidR="00E90DB6" w:rsidRPr="000B3F42">
        <w:rPr>
          <w:rFonts w:ascii="Arial" w:hAnsi="Arial" w:cs="Arial"/>
        </w:rPr>
        <w:t xml:space="preserve"> must</w:t>
      </w:r>
      <w:r w:rsidRPr="000B3F42">
        <w:rPr>
          <w:rFonts w:ascii="Arial" w:hAnsi="Arial" w:cs="Arial"/>
        </w:rPr>
        <w:t xml:space="preserve"> produce its own planning documents when it enacted </w:t>
      </w:r>
      <w:r w:rsidR="00306101" w:rsidRPr="000B3F42">
        <w:rPr>
          <w:rFonts w:ascii="Arial" w:hAnsi="Arial" w:cs="Arial"/>
        </w:rPr>
        <w:t>§ 134</w:t>
      </w:r>
      <w:r w:rsidRPr="000B3F42">
        <w:rPr>
          <w:rFonts w:ascii="Arial" w:hAnsi="Arial" w:cs="Arial"/>
        </w:rPr>
        <w:t xml:space="preserve">(h) in 2012, mandating that “each” MPO establish performance targets. </w:t>
      </w:r>
      <w:r w:rsidR="00546396" w:rsidRPr="000B3F42">
        <w:rPr>
          <w:rFonts w:ascii="Arial" w:hAnsi="Arial" w:cs="Arial"/>
          <w:bCs/>
        </w:rPr>
        <w:t xml:space="preserve">Moving Ahead for Progress in the 21st Century Act, </w:t>
      </w:r>
      <w:r w:rsidR="00546396" w:rsidRPr="000B3F42">
        <w:rPr>
          <w:rFonts w:ascii="Arial" w:hAnsi="Arial" w:cs="Arial"/>
        </w:rPr>
        <w:t xml:space="preserve">P.L. 112-141, 126 Stat 405, at § 1201 (July 6, 2012). Again, had Congress intended to provide USDOT the discretion to require a single transportation plan for an MPA, it would have allowed for that possibility in its language. </w:t>
      </w:r>
      <w:r w:rsidR="00E90DB6" w:rsidRPr="000B3F42">
        <w:rPr>
          <w:rFonts w:ascii="Arial" w:hAnsi="Arial" w:cs="Arial"/>
        </w:rPr>
        <w:t xml:space="preserve">That it did not do so </w:t>
      </w:r>
      <w:r w:rsidR="002D6FD7" w:rsidRPr="000B3F42">
        <w:rPr>
          <w:rFonts w:ascii="Arial" w:hAnsi="Arial" w:cs="Arial"/>
        </w:rPr>
        <w:t xml:space="preserve">in either subsection (h) or (i) </w:t>
      </w:r>
      <w:r w:rsidR="00E90DB6" w:rsidRPr="000B3F42">
        <w:rPr>
          <w:rFonts w:ascii="Arial" w:hAnsi="Arial" w:cs="Arial"/>
        </w:rPr>
        <w:t xml:space="preserve">is telling. </w:t>
      </w:r>
      <w:r w:rsidR="00E90DB6" w:rsidRPr="000B3F42">
        <w:rPr>
          <w:rFonts w:ascii="Arial" w:hAnsi="Arial" w:cs="Arial"/>
          <w:u w:val="single"/>
        </w:rPr>
        <w:t>See</w:t>
      </w:r>
      <w:r w:rsidR="00E90DB6" w:rsidRPr="000B3F42">
        <w:rPr>
          <w:rFonts w:ascii="Arial" w:hAnsi="Arial" w:cs="Arial"/>
        </w:rPr>
        <w:t xml:space="preserve"> </w:t>
      </w:r>
      <w:r w:rsidR="002D6FD7" w:rsidRPr="000B3F42">
        <w:rPr>
          <w:rFonts w:ascii="Arial" w:hAnsi="Arial" w:cs="Arial"/>
          <w:u w:val="single"/>
        </w:rPr>
        <w:t>Diamond v. U.S. Agency for Int'l Dev.</w:t>
      </w:r>
      <w:r w:rsidR="002D6FD7" w:rsidRPr="000B3F42">
        <w:rPr>
          <w:rFonts w:ascii="Arial" w:hAnsi="Arial" w:cs="Arial"/>
        </w:rPr>
        <w:t xml:space="preserve">, 108 F.3d 312, 316 (Fed. Cir. 1997) (“[C]ourts should assume that Congress was aware of the distinctions it was making and that it intended to make those distinctions.”); </w:t>
      </w:r>
      <w:r w:rsidR="002D6FD7" w:rsidRPr="000B3F42">
        <w:rPr>
          <w:rFonts w:ascii="Arial" w:hAnsi="Arial" w:cs="Arial"/>
          <w:u w:val="single"/>
        </w:rPr>
        <w:t>Miles v. Apex Marine Corp.</w:t>
      </w:r>
      <w:r w:rsidR="002D6FD7" w:rsidRPr="000B3F42">
        <w:rPr>
          <w:rFonts w:ascii="Arial" w:hAnsi="Arial" w:cs="Arial"/>
        </w:rPr>
        <w:t>, 498 U.S. 19, 32 (1990) (“We assume that Congress is aware of existing law when it passes legislation.”)</w:t>
      </w:r>
    </w:p>
    <w:p w14:paraId="3821F741" w14:textId="77777777" w:rsidR="0001650C" w:rsidRPr="000B3F42" w:rsidRDefault="0001650C" w:rsidP="005A4C1C">
      <w:pPr>
        <w:rPr>
          <w:rFonts w:ascii="Arial" w:hAnsi="Arial" w:cs="Arial"/>
          <w:u w:val="single"/>
        </w:rPr>
      </w:pPr>
    </w:p>
    <w:p w14:paraId="0A175A53" w14:textId="629CFB20" w:rsidR="003A611C" w:rsidRPr="000B3F42" w:rsidRDefault="00053EF7" w:rsidP="005A4C1C">
      <w:pPr>
        <w:rPr>
          <w:rFonts w:ascii="Arial" w:hAnsi="Arial" w:cs="Arial"/>
        </w:rPr>
      </w:pPr>
      <w:r w:rsidRPr="000B3F42">
        <w:rPr>
          <w:rFonts w:ascii="Arial" w:hAnsi="Arial" w:cs="Arial"/>
        </w:rPr>
        <w:lastRenderedPageBreak/>
        <w:tab/>
        <w:t xml:space="preserve">Beyond the plain language of § 134, both USDOT’s longstanding interpretation of the section and its unsuccessful efforts to </w:t>
      </w:r>
      <w:r w:rsidR="00546396" w:rsidRPr="000B3F42">
        <w:rPr>
          <w:rFonts w:ascii="Arial" w:hAnsi="Arial" w:cs="Arial"/>
        </w:rPr>
        <w:t>induce Congress to enact</w:t>
      </w:r>
      <w:r w:rsidRPr="000B3F42">
        <w:rPr>
          <w:rFonts w:ascii="Arial" w:hAnsi="Arial" w:cs="Arial"/>
        </w:rPr>
        <w:t xml:space="preserve"> sweeping revisions to the section confirm that USDOT’s proposal to require unified planning documents is contrary to the</w:t>
      </w:r>
      <w:r w:rsidR="00546396" w:rsidRPr="000B3F42">
        <w:rPr>
          <w:rFonts w:ascii="Arial" w:hAnsi="Arial" w:cs="Arial"/>
        </w:rPr>
        <w:t xml:space="preserve"> existing</w:t>
      </w:r>
      <w:r w:rsidRPr="000B3F42">
        <w:rPr>
          <w:rFonts w:ascii="Arial" w:hAnsi="Arial" w:cs="Arial"/>
        </w:rPr>
        <w:t xml:space="preserve"> law. </w:t>
      </w:r>
      <w:r w:rsidR="00D412EE" w:rsidRPr="000B3F42">
        <w:rPr>
          <w:rFonts w:ascii="Arial" w:hAnsi="Arial" w:cs="Arial"/>
        </w:rPr>
        <w:t xml:space="preserve">The current statutory provisions under </w:t>
      </w:r>
      <w:r w:rsidR="00945B6F" w:rsidRPr="000B3F42">
        <w:rPr>
          <w:rFonts w:ascii="Arial" w:hAnsi="Arial" w:cs="Arial"/>
        </w:rPr>
        <w:t>23 U.S.C.</w:t>
      </w:r>
      <w:r w:rsidR="00B5234B" w:rsidRPr="000B3F42">
        <w:rPr>
          <w:rFonts w:ascii="Arial" w:hAnsi="Arial" w:cs="Arial"/>
        </w:rPr>
        <w:t xml:space="preserve"> </w:t>
      </w:r>
      <w:r w:rsidR="00CE1785" w:rsidRPr="000B3F42">
        <w:rPr>
          <w:rFonts w:ascii="Arial" w:hAnsi="Arial" w:cs="Arial"/>
        </w:rPr>
        <w:t xml:space="preserve">§ </w:t>
      </w:r>
      <w:r w:rsidR="00B5234B" w:rsidRPr="000B3F42">
        <w:rPr>
          <w:rFonts w:ascii="Arial" w:hAnsi="Arial" w:cs="Arial"/>
        </w:rPr>
        <w:t>134</w:t>
      </w:r>
      <w:r w:rsidR="00D412EE" w:rsidRPr="000B3F42">
        <w:rPr>
          <w:rFonts w:ascii="Arial" w:hAnsi="Arial" w:cs="Arial"/>
        </w:rPr>
        <w:t xml:space="preserve"> have long been interpreted to mean</w:t>
      </w:r>
      <w:r w:rsidR="000176BB" w:rsidRPr="000B3F42">
        <w:rPr>
          <w:rFonts w:ascii="Arial" w:hAnsi="Arial" w:cs="Arial"/>
        </w:rPr>
        <w:t xml:space="preserve"> that</w:t>
      </w:r>
      <w:r w:rsidR="00B5234B" w:rsidRPr="000B3F42">
        <w:rPr>
          <w:rFonts w:ascii="Arial" w:hAnsi="Arial" w:cs="Arial"/>
        </w:rPr>
        <w:t xml:space="preserve"> </w:t>
      </w:r>
      <w:r w:rsidR="00B5234B" w:rsidRPr="000B3F42">
        <w:rPr>
          <w:rFonts w:ascii="Arial" w:hAnsi="Arial" w:cs="Arial"/>
          <w:u w:val="single"/>
        </w:rPr>
        <w:t>each</w:t>
      </w:r>
      <w:r w:rsidR="00B5234B" w:rsidRPr="000B3F42">
        <w:rPr>
          <w:rFonts w:ascii="Arial" w:hAnsi="Arial" w:cs="Arial"/>
        </w:rPr>
        <w:t xml:space="preserve"> MPO prepare</w:t>
      </w:r>
      <w:r w:rsidR="00D412EE" w:rsidRPr="000B3F42">
        <w:rPr>
          <w:rFonts w:ascii="Arial" w:hAnsi="Arial" w:cs="Arial"/>
        </w:rPr>
        <w:t>s</w:t>
      </w:r>
      <w:r w:rsidR="00B5234B" w:rsidRPr="000B3F42">
        <w:rPr>
          <w:rFonts w:ascii="Arial" w:hAnsi="Arial" w:cs="Arial"/>
        </w:rPr>
        <w:t xml:space="preserve"> a tr</w:t>
      </w:r>
      <w:r w:rsidR="00D412EE" w:rsidRPr="000B3F42">
        <w:rPr>
          <w:rFonts w:ascii="Arial" w:hAnsi="Arial" w:cs="Arial"/>
        </w:rPr>
        <w:t xml:space="preserve">ansportation plan and </w:t>
      </w:r>
      <w:r w:rsidR="000176BB" w:rsidRPr="000B3F42">
        <w:rPr>
          <w:rFonts w:ascii="Arial" w:hAnsi="Arial" w:cs="Arial"/>
        </w:rPr>
        <w:t xml:space="preserve">develops </w:t>
      </w:r>
      <w:r w:rsidR="00B5234B" w:rsidRPr="000B3F42">
        <w:rPr>
          <w:rFonts w:ascii="Arial" w:hAnsi="Arial" w:cs="Arial"/>
        </w:rPr>
        <w:t>a TI</w:t>
      </w:r>
      <w:r w:rsidR="000176BB" w:rsidRPr="000B3F42">
        <w:rPr>
          <w:rFonts w:ascii="Arial" w:hAnsi="Arial" w:cs="Arial"/>
        </w:rPr>
        <w:t>P</w:t>
      </w:r>
      <w:r w:rsidR="00D412EE" w:rsidRPr="000B3F42">
        <w:rPr>
          <w:rFonts w:ascii="Arial" w:hAnsi="Arial" w:cs="Arial"/>
        </w:rPr>
        <w:t>.</w:t>
      </w:r>
      <w:r w:rsidR="002D1D43" w:rsidRPr="000B3F42">
        <w:rPr>
          <w:rFonts w:ascii="Arial" w:hAnsi="Arial" w:cs="Arial"/>
        </w:rPr>
        <w:t xml:space="preserve"> </w:t>
      </w:r>
      <w:r w:rsidR="000176BB" w:rsidRPr="000B3F42">
        <w:rPr>
          <w:rFonts w:ascii="Arial" w:hAnsi="Arial" w:cs="Arial"/>
        </w:rPr>
        <w:t xml:space="preserve">Contrary to USDOT’s assertion that it </w:t>
      </w:r>
      <w:r w:rsidR="00743B83">
        <w:rPr>
          <w:rFonts w:ascii="Arial" w:hAnsi="Arial" w:cs="Arial"/>
        </w:rPr>
        <w:t>seeks to</w:t>
      </w:r>
      <w:r w:rsidR="00743B83" w:rsidRPr="000B3F42">
        <w:rPr>
          <w:rFonts w:ascii="Arial" w:hAnsi="Arial" w:cs="Arial"/>
        </w:rPr>
        <w:t xml:space="preserve"> </w:t>
      </w:r>
      <w:r w:rsidR="000176BB" w:rsidRPr="000B3F42">
        <w:rPr>
          <w:rFonts w:ascii="Arial" w:hAnsi="Arial" w:cs="Arial"/>
        </w:rPr>
        <w:t>“</w:t>
      </w:r>
      <w:r w:rsidR="00743B83" w:rsidRPr="0093007B">
        <w:rPr>
          <w:rFonts w:ascii="Arial" w:hAnsi="Arial" w:cs="Arial"/>
          <w:i/>
        </w:rPr>
        <w:t>reinstate</w:t>
      </w:r>
      <w:r w:rsidR="000176BB" w:rsidRPr="000B3F42">
        <w:rPr>
          <w:rFonts w:ascii="Arial" w:hAnsi="Arial" w:cs="Arial"/>
        </w:rPr>
        <w:t xml:space="preserve">” </w:t>
      </w:r>
      <w:r w:rsidR="003A611C" w:rsidRPr="000B3F42">
        <w:rPr>
          <w:rFonts w:ascii="Arial" w:hAnsi="Arial" w:cs="Arial"/>
        </w:rPr>
        <w:t xml:space="preserve">past </w:t>
      </w:r>
      <w:r w:rsidR="000176BB" w:rsidRPr="000B3F42">
        <w:rPr>
          <w:rFonts w:ascii="Arial" w:hAnsi="Arial" w:cs="Arial"/>
        </w:rPr>
        <w:t xml:space="preserve">regulations that once required </w:t>
      </w:r>
      <w:r w:rsidR="003A611C" w:rsidRPr="000B3F42">
        <w:rPr>
          <w:rFonts w:ascii="Arial" w:hAnsi="Arial" w:cs="Arial"/>
        </w:rPr>
        <w:t xml:space="preserve">a </w:t>
      </w:r>
      <w:r w:rsidR="000176BB" w:rsidRPr="000B3F42">
        <w:rPr>
          <w:rFonts w:ascii="Arial" w:hAnsi="Arial" w:cs="Arial"/>
        </w:rPr>
        <w:t xml:space="preserve">unified planning process, USDOT has always interpreted the statute to </w:t>
      </w:r>
      <w:r w:rsidR="003A611C" w:rsidRPr="000B3F42">
        <w:rPr>
          <w:rFonts w:ascii="Arial" w:hAnsi="Arial" w:cs="Arial"/>
        </w:rPr>
        <w:t xml:space="preserve">require MPOs within a single MPA to each produce </w:t>
      </w:r>
      <w:r w:rsidR="00306101" w:rsidRPr="000B3F42">
        <w:rPr>
          <w:rFonts w:ascii="Arial" w:hAnsi="Arial" w:cs="Arial"/>
        </w:rPr>
        <w:t>their</w:t>
      </w:r>
      <w:r w:rsidR="003A611C" w:rsidRPr="000B3F42">
        <w:rPr>
          <w:rFonts w:ascii="Arial" w:hAnsi="Arial" w:cs="Arial"/>
        </w:rPr>
        <w:t xml:space="preserve"> plans and TIPs</w:t>
      </w:r>
      <w:r w:rsidR="00306101" w:rsidRPr="000B3F42">
        <w:rPr>
          <w:rFonts w:ascii="Arial" w:hAnsi="Arial" w:cs="Arial"/>
        </w:rPr>
        <w:t xml:space="preserve"> while coordinating the content within</w:t>
      </w:r>
      <w:r w:rsidR="003A611C" w:rsidRPr="000B3F42">
        <w:rPr>
          <w:rFonts w:ascii="Arial" w:hAnsi="Arial" w:cs="Arial"/>
        </w:rPr>
        <w:t xml:space="preserve">. Indeed, the very regulation that the NPRM cites in support of its suggestion that unified planning documents were once required, 23 C.F.R. § 450.312(e) (1994), </w:t>
      </w:r>
      <w:r w:rsidR="00306101" w:rsidRPr="000B3F42">
        <w:rPr>
          <w:rFonts w:ascii="Arial" w:hAnsi="Arial" w:cs="Arial"/>
        </w:rPr>
        <w:t>suggests the exact opposite</w:t>
      </w:r>
      <w:r w:rsidR="00546396" w:rsidRPr="000B3F42">
        <w:rPr>
          <w:rFonts w:ascii="Arial" w:hAnsi="Arial" w:cs="Arial"/>
        </w:rPr>
        <w:t>. It reads</w:t>
      </w:r>
      <w:r w:rsidR="003A611C" w:rsidRPr="000B3F42">
        <w:rPr>
          <w:rFonts w:ascii="Arial" w:hAnsi="Arial" w:cs="Arial"/>
        </w:rPr>
        <w:t>:</w:t>
      </w:r>
    </w:p>
    <w:p w14:paraId="3CF0D03C" w14:textId="77777777" w:rsidR="003A611C" w:rsidRPr="000B3F42" w:rsidRDefault="003A611C" w:rsidP="005A4C1C">
      <w:pPr>
        <w:rPr>
          <w:rFonts w:ascii="Arial" w:hAnsi="Arial" w:cs="Arial"/>
        </w:rPr>
      </w:pPr>
    </w:p>
    <w:p w14:paraId="7D715C78" w14:textId="7345ECB0" w:rsidR="00E15C95" w:rsidRPr="000B3F42" w:rsidRDefault="003A611C" w:rsidP="009D0114">
      <w:pPr>
        <w:widowControl w:val="0"/>
        <w:autoSpaceDE w:val="0"/>
        <w:autoSpaceDN w:val="0"/>
        <w:adjustRightInd w:val="0"/>
        <w:spacing w:after="240"/>
        <w:ind w:left="720" w:right="720"/>
        <w:jc w:val="both"/>
        <w:rPr>
          <w:rFonts w:ascii="Arial" w:hAnsi="Arial" w:cs="Arial"/>
        </w:rPr>
      </w:pPr>
      <w:r w:rsidRPr="000B3F42">
        <w:rPr>
          <w:rFonts w:ascii="Arial" w:hAnsi="Arial" w:cs="Arial"/>
        </w:rPr>
        <w:t>The MPOs shall consult with each other and the</w:t>
      </w:r>
      <w:r w:rsidR="00546396" w:rsidRPr="000B3F42">
        <w:rPr>
          <w:rFonts w:ascii="Arial" w:hAnsi="Arial" w:cs="Arial"/>
        </w:rPr>
        <w:t xml:space="preserve"> </w:t>
      </w:r>
      <w:r w:rsidR="00837228">
        <w:rPr>
          <w:rFonts w:ascii="Arial" w:hAnsi="Arial" w:cs="Arial"/>
        </w:rPr>
        <w:t>state</w:t>
      </w:r>
      <w:r w:rsidR="00546396" w:rsidRPr="000B3F42">
        <w:rPr>
          <w:rFonts w:ascii="Arial" w:hAnsi="Arial" w:cs="Arial"/>
        </w:rPr>
        <w:t>(s) to assure the prepara</w:t>
      </w:r>
      <w:r w:rsidRPr="000B3F42">
        <w:rPr>
          <w:rFonts w:ascii="Arial" w:hAnsi="Arial" w:cs="Arial"/>
        </w:rPr>
        <w:t xml:space="preserve">tion of integrated </w:t>
      </w:r>
      <w:r w:rsidRPr="000B3F42">
        <w:rPr>
          <w:rFonts w:ascii="Arial" w:hAnsi="Arial" w:cs="Arial"/>
          <w:u w:val="single"/>
        </w:rPr>
        <w:t>plans</w:t>
      </w:r>
      <w:r w:rsidRPr="000B3F42">
        <w:rPr>
          <w:rFonts w:ascii="Arial" w:hAnsi="Arial" w:cs="Arial"/>
        </w:rPr>
        <w:t xml:space="preserve"> and transportation improvement </w:t>
      </w:r>
      <w:r w:rsidRPr="000B3F42">
        <w:rPr>
          <w:rFonts w:ascii="Arial" w:hAnsi="Arial" w:cs="Arial"/>
          <w:u w:val="single"/>
        </w:rPr>
        <w:t>programs</w:t>
      </w:r>
      <w:r w:rsidRPr="000B3F42">
        <w:rPr>
          <w:rFonts w:ascii="Arial" w:hAnsi="Arial" w:cs="Arial"/>
        </w:rPr>
        <w:t xml:space="preserve"> for the entire metropolitan planning area. An individual MPO plan and program may be developed separately. However, each plan and program must be consistent with the plans and programs of other MPOs in the metropolitan planning area.</w:t>
      </w:r>
      <w:r w:rsidR="00627B53" w:rsidRPr="000B3F42">
        <w:rPr>
          <w:rFonts w:ascii="Arial" w:hAnsi="Arial" w:cs="Arial"/>
        </w:rPr>
        <w:t xml:space="preserve"> For the overall metropolitan planning area, the </w:t>
      </w:r>
      <w:r w:rsidR="00627B53" w:rsidRPr="000B3F42">
        <w:rPr>
          <w:rFonts w:ascii="Arial" w:hAnsi="Arial" w:cs="Arial"/>
          <w:u w:val="single"/>
        </w:rPr>
        <w:t>individual MPO planning process</w:t>
      </w:r>
      <w:r w:rsidR="00627B53" w:rsidRPr="000B3F42">
        <w:rPr>
          <w:rFonts w:ascii="Arial" w:hAnsi="Arial" w:cs="Arial"/>
        </w:rPr>
        <w:t xml:space="preserve"> shall reflect coordinated data collection, analysis and development. </w:t>
      </w:r>
    </w:p>
    <w:p w14:paraId="00F55D29" w14:textId="77777777" w:rsidR="00546396" w:rsidRPr="000B3F42" w:rsidRDefault="00546396" w:rsidP="00C62EDF">
      <w:pPr>
        <w:widowControl w:val="0"/>
        <w:autoSpaceDE w:val="0"/>
        <w:autoSpaceDN w:val="0"/>
        <w:adjustRightInd w:val="0"/>
        <w:spacing w:after="240"/>
        <w:ind w:right="720"/>
        <w:jc w:val="both"/>
        <w:rPr>
          <w:rFonts w:ascii="Arial" w:hAnsi="Arial" w:cs="Arial"/>
        </w:rPr>
      </w:pPr>
      <w:r w:rsidRPr="000B3F42">
        <w:rPr>
          <w:rFonts w:ascii="Arial" w:hAnsi="Arial" w:cs="Arial"/>
        </w:rPr>
        <w:t>Emphasis added.</w:t>
      </w:r>
    </w:p>
    <w:p w14:paraId="6003A138" w14:textId="72F0A809" w:rsidR="00034646" w:rsidRPr="000B3F42" w:rsidRDefault="003A611C" w:rsidP="00C62EDF">
      <w:pPr>
        <w:ind w:firstLine="720"/>
        <w:rPr>
          <w:rFonts w:ascii="Arial" w:hAnsi="Arial" w:cs="Arial"/>
        </w:rPr>
      </w:pPr>
      <w:r w:rsidRPr="000B3F42">
        <w:rPr>
          <w:rFonts w:ascii="Arial" w:hAnsi="Arial" w:cs="Arial"/>
        </w:rPr>
        <w:t xml:space="preserve">The </w:t>
      </w:r>
      <w:r w:rsidR="00627B53" w:rsidRPr="000B3F42">
        <w:rPr>
          <w:rFonts w:ascii="Arial" w:hAnsi="Arial" w:cs="Arial"/>
        </w:rPr>
        <w:t xml:space="preserve">regulation’s </w:t>
      </w:r>
      <w:r w:rsidRPr="000B3F42">
        <w:rPr>
          <w:rFonts w:ascii="Arial" w:hAnsi="Arial" w:cs="Arial"/>
        </w:rPr>
        <w:t>use of the plural “plans” and</w:t>
      </w:r>
      <w:r w:rsidR="00627B53" w:rsidRPr="000B3F42">
        <w:rPr>
          <w:rFonts w:ascii="Arial" w:hAnsi="Arial" w:cs="Arial"/>
        </w:rPr>
        <w:t xml:space="preserve"> “programs” and its discussion of the “individual MPO planning process” underscore USDOT’s</w:t>
      </w:r>
      <w:r w:rsidR="00306101" w:rsidRPr="000B3F42">
        <w:rPr>
          <w:rFonts w:ascii="Arial" w:hAnsi="Arial" w:cs="Arial"/>
        </w:rPr>
        <w:t xml:space="preserve"> longstanding</w:t>
      </w:r>
      <w:r w:rsidR="00627B53" w:rsidRPr="000B3F42">
        <w:rPr>
          <w:rFonts w:ascii="Arial" w:hAnsi="Arial" w:cs="Arial"/>
        </w:rPr>
        <w:t xml:space="preserve"> expectation that each MPO would produce its own plan and TIP in coordination with other MPOs within the MPA; </w:t>
      </w:r>
      <w:r w:rsidR="00306101" w:rsidRPr="000B3F42">
        <w:rPr>
          <w:rFonts w:ascii="Arial" w:hAnsi="Arial" w:cs="Arial"/>
        </w:rPr>
        <w:t>there is no language suggesting</w:t>
      </w:r>
      <w:r w:rsidR="00627B53" w:rsidRPr="000B3F42">
        <w:rPr>
          <w:rFonts w:ascii="Arial" w:hAnsi="Arial" w:cs="Arial"/>
        </w:rPr>
        <w:t xml:space="preserve"> that MPOs were expected to jointly produce</w:t>
      </w:r>
      <w:r w:rsidRPr="000B3F42">
        <w:rPr>
          <w:rFonts w:ascii="Arial" w:hAnsi="Arial" w:cs="Arial"/>
        </w:rPr>
        <w:t xml:space="preserve"> a single plan and </w:t>
      </w:r>
      <w:r w:rsidR="00257D5F">
        <w:rPr>
          <w:rFonts w:ascii="Arial" w:hAnsi="Arial" w:cs="Arial"/>
        </w:rPr>
        <w:t xml:space="preserve">a </w:t>
      </w:r>
      <w:r w:rsidRPr="000B3F42">
        <w:rPr>
          <w:rFonts w:ascii="Arial" w:hAnsi="Arial" w:cs="Arial"/>
        </w:rPr>
        <w:t>single TIP.</w:t>
      </w:r>
      <w:r w:rsidR="00627B53" w:rsidRPr="000B3F42">
        <w:rPr>
          <w:rFonts w:ascii="Arial" w:hAnsi="Arial" w:cs="Arial"/>
        </w:rPr>
        <w:t xml:space="preserve"> This reading of 23 U.S.C. § 134 </w:t>
      </w:r>
      <w:r w:rsidR="00546396" w:rsidRPr="000B3F42">
        <w:rPr>
          <w:rFonts w:ascii="Arial" w:hAnsi="Arial" w:cs="Arial"/>
        </w:rPr>
        <w:t>persisted</w:t>
      </w:r>
      <w:r w:rsidR="00950EFE" w:rsidRPr="000B3F42">
        <w:rPr>
          <w:rFonts w:ascii="Arial" w:hAnsi="Arial" w:cs="Arial"/>
        </w:rPr>
        <w:t xml:space="preserve"> in subsequent revision</w:t>
      </w:r>
      <w:r w:rsidR="00546396" w:rsidRPr="000B3F42">
        <w:rPr>
          <w:rFonts w:ascii="Arial" w:hAnsi="Arial" w:cs="Arial"/>
        </w:rPr>
        <w:t>s to</w:t>
      </w:r>
      <w:r w:rsidR="00950EFE" w:rsidRPr="000B3F42">
        <w:rPr>
          <w:rFonts w:ascii="Arial" w:hAnsi="Arial" w:cs="Arial"/>
        </w:rPr>
        <w:t xml:space="preserve"> the </w:t>
      </w:r>
      <w:r w:rsidR="00627B53" w:rsidRPr="000B3F42">
        <w:rPr>
          <w:rFonts w:ascii="Arial" w:hAnsi="Arial" w:cs="Arial"/>
        </w:rPr>
        <w:t xml:space="preserve">regulations </w:t>
      </w:r>
      <w:r w:rsidR="00950EFE" w:rsidRPr="000B3F42">
        <w:rPr>
          <w:rFonts w:ascii="Arial" w:hAnsi="Arial" w:cs="Arial"/>
        </w:rPr>
        <w:t xml:space="preserve">derived from 23 U.S.C. § 134, and still stands today. </w:t>
      </w:r>
      <w:r w:rsidR="00950EFE" w:rsidRPr="000B3F42">
        <w:rPr>
          <w:rFonts w:ascii="Arial" w:hAnsi="Arial" w:cs="Arial"/>
          <w:u w:val="single"/>
        </w:rPr>
        <w:t>See</w:t>
      </w:r>
      <w:r w:rsidR="00950EFE" w:rsidRPr="000B3F42">
        <w:rPr>
          <w:rFonts w:ascii="Arial" w:hAnsi="Arial" w:cs="Arial"/>
        </w:rPr>
        <w:t xml:space="preserve"> 23 C.F.R. § 450.310(e) (2016). </w:t>
      </w:r>
    </w:p>
    <w:p w14:paraId="064CCB72" w14:textId="77777777" w:rsidR="00B5234B" w:rsidRPr="000B3F42" w:rsidRDefault="00B5234B" w:rsidP="0002781E">
      <w:pPr>
        <w:rPr>
          <w:rFonts w:ascii="Arial" w:hAnsi="Arial" w:cs="Arial"/>
        </w:rPr>
      </w:pPr>
    </w:p>
    <w:p w14:paraId="4B259B25" w14:textId="77777777" w:rsidR="00B34067" w:rsidRPr="000B3F42" w:rsidRDefault="00950EFE" w:rsidP="000B3F42">
      <w:pPr>
        <w:spacing w:after="240"/>
        <w:ind w:firstLine="720"/>
        <w:rPr>
          <w:rFonts w:ascii="Arial" w:hAnsi="Arial" w:cs="Arial"/>
        </w:rPr>
      </w:pPr>
      <w:r w:rsidRPr="000B3F42">
        <w:rPr>
          <w:rFonts w:ascii="Arial" w:hAnsi="Arial" w:cs="Arial"/>
        </w:rPr>
        <w:t>Finally, besides USDOT’s own longstanding interpretation of § 134, its recent attempt to persuade Congress to revise the section to require mo</w:t>
      </w:r>
      <w:r w:rsidR="00546396" w:rsidRPr="000B3F42">
        <w:rPr>
          <w:rFonts w:ascii="Arial" w:hAnsi="Arial" w:cs="Arial"/>
        </w:rPr>
        <w:t>re unified planning within MPAs</w:t>
      </w:r>
      <w:r w:rsidRPr="000B3F42">
        <w:rPr>
          <w:rFonts w:ascii="Arial" w:hAnsi="Arial" w:cs="Arial"/>
        </w:rPr>
        <w:t xml:space="preserve"> reveals USDOT’s recognition that the statute, as written, does not allow </w:t>
      </w:r>
      <w:r w:rsidR="00306101" w:rsidRPr="000B3F42">
        <w:rPr>
          <w:rFonts w:ascii="Arial" w:hAnsi="Arial" w:cs="Arial"/>
        </w:rPr>
        <w:t>USDOT to mandate</w:t>
      </w:r>
      <w:r w:rsidRPr="000B3F42">
        <w:rPr>
          <w:rFonts w:ascii="Arial" w:hAnsi="Arial" w:cs="Arial"/>
        </w:rPr>
        <w:t xml:space="preserve"> unified planning. In 2015, a</w:t>
      </w:r>
      <w:r w:rsidR="00B34067" w:rsidRPr="000B3F42">
        <w:rPr>
          <w:rFonts w:ascii="Arial" w:hAnsi="Arial" w:cs="Arial"/>
        </w:rPr>
        <w:t xml:space="preserve">s Congress was debating the reauthorization of MAP-21 (resulting in the FAST Act), USDOT proposed the GROW America Act as part of the President’s </w:t>
      </w:r>
      <w:r w:rsidR="001B35F1" w:rsidRPr="000B3F42">
        <w:rPr>
          <w:rFonts w:ascii="Arial" w:hAnsi="Arial" w:cs="Arial"/>
        </w:rPr>
        <w:t xml:space="preserve">fiscal year 2016 </w:t>
      </w:r>
      <w:r w:rsidR="00B34067" w:rsidRPr="000B3F42">
        <w:rPr>
          <w:rFonts w:ascii="Arial" w:hAnsi="Arial" w:cs="Arial"/>
        </w:rPr>
        <w:t xml:space="preserve">Budget Request. Section 1202 of the GROW America Act </w:t>
      </w:r>
      <w:r w:rsidRPr="000B3F42">
        <w:rPr>
          <w:rFonts w:ascii="Arial" w:hAnsi="Arial" w:cs="Arial"/>
        </w:rPr>
        <w:t>proposed the addition of</w:t>
      </w:r>
      <w:r w:rsidR="00B34067" w:rsidRPr="000B3F42">
        <w:rPr>
          <w:rFonts w:ascii="Arial" w:hAnsi="Arial" w:cs="Arial"/>
        </w:rPr>
        <w:t xml:space="preserve"> several new provisions to </w:t>
      </w:r>
      <w:r w:rsidR="00945B6F" w:rsidRPr="000B3F42">
        <w:rPr>
          <w:rFonts w:ascii="Arial" w:hAnsi="Arial" w:cs="Arial"/>
        </w:rPr>
        <w:t>23 U.S.C.</w:t>
      </w:r>
      <w:r w:rsidR="00DB7B77" w:rsidRPr="000B3F42">
        <w:rPr>
          <w:rFonts w:ascii="Arial" w:hAnsi="Arial" w:cs="Arial"/>
        </w:rPr>
        <w:t xml:space="preserve"> § </w:t>
      </w:r>
      <w:r w:rsidR="00B34067" w:rsidRPr="000B3F42">
        <w:rPr>
          <w:rFonts w:ascii="Arial" w:hAnsi="Arial" w:cs="Arial"/>
        </w:rPr>
        <w:t>134</w:t>
      </w:r>
      <w:r w:rsidRPr="000B3F42">
        <w:rPr>
          <w:rFonts w:ascii="Arial" w:hAnsi="Arial" w:cs="Arial"/>
        </w:rPr>
        <w:t xml:space="preserve">, </w:t>
      </w:r>
      <w:r w:rsidR="00B34067" w:rsidRPr="000B3F42">
        <w:rPr>
          <w:rFonts w:ascii="Arial" w:hAnsi="Arial" w:cs="Arial"/>
        </w:rPr>
        <w:t>including:</w:t>
      </w:r>
    </w:p>
    <w:p w14:paraId="7CBDC643" w14:textId="77777777" w:rsidR="00B34067" w:rsidRPr="000B3F42" w:rsidRDefault="00B34067" w:rsidP="00B34067">
      <w:pPr>
        <w:pStyle w:val="ListParagraph"/>
        <w:numPr>
          <w:ilvl w:val="0"/>
          <w:numId w:val="1"/>
        </w:numPr>
        <w:rPr>
          <w:rFonts w:ascii="Arial" w:hAnsi="Arial" w:cs="Arial"/>
        </w:rPr>
      </w:pPr>
      <w:r w:rsidRPr="000B3F42">
        <w:rPr>
          <w:rFonts w:ascii="Arial" w:hAnsi="Arial" w:cs="Arial"/>
        </w:rPr>
        <w:t>A prohibition on the designation of new MPOs within a metropolitan statistical area (MSA) if another MPO already exists within the boundaries of the MSA;</w:t>
      </w:r>
    </w:p>
    <w:p w14:paraId="176BE0CB" w14:textId="77777777" w:rsidR="00B34067" w:rsidRPr="000B3F42" w:rsidRDefault="0039336F" w:rsidP="00B34067">
      <w:pPr>
        <w:pStyle w:val="ListParagraph"/>
        <w:numPr>
          <w:ilvl w:val="0"/>
          <w:numId w:val="1"/>
        </w:numPr>
        <w:rPr>
          <w:rFonts w:ascii="Arial" w:hAnsi="Arial" w:cs="Arial"/>
        </w:rPr>
      </w:pPr>
      <w:r w:rsidRPr="000B3F42">
        <w:rPr>
          <w:rFonts w:ascii="Arial" w:hAnsi="Arial" w:cs="Arial"/>
        </w:rPr>
        <w:t>A</w:t>
      </w:r>
      <w:r w:rsidR="00B34067" w:rsidRPr="000B3F42">
        <w:rPr>
          <w:rFonts w:ascii="Arial" w:hAnsi="Arial" w:cs="Arial"/>
        </w:rPr>
        <w:t xml:space="preserve"> review </w:t>
      </w:r>
      <w:r w:rsidRPr="000B3F42">
        <w:rPr>
          <w:rFonts w:ascii="Arial" w:hAnsi="Arial" w:cs="Arial"/>
        </w:rPr>
        <w:t>every ten years in an MSA with multiple MPOs</w:t>
      </w:r>
      <w:r w:rsidR="00306101" w:rsidRPr="000B3F42">
        <w:rPr>
          <w:rFonts w:ascii="Arial" w:hAnsi="Arial" w:cs="Arial"/>
        </w:rPr>
        <w:t xml:space="preserve"> </w:t>
      </w:r>
      <w:r w:rsidR="00B34067" w:rsidRPr="000B3F42">
        <w:rPr>
          <w:rFonts w:ascii="Arial" w:hAnsi="Arial" w:cs="Arial"/>
        </w:rPr>
        <w:t xml:space="preserve">to determine and justify the continued necessity of the designation of multiple MPOs in the </w:t>
      </w:r>
      <w:r w:rsidR="00224EC3" w:rsidRPr="000B3F42">
        <w:rPr>
          <w:rFonts w:ascii="Arial" w:hAnsi="Arial" w:cs="Arial"/>
        </w:rPr>
        <w:t>MSA</w:t>
      </w:r>
      <w:r w:rsidR="00B34067" w:rsidRPr="000B3F42">
        <w:rPr>
          <w:rFonts w:ascii="Arial" w:hAnsi="Arial" w:cs="Arial"/>
        </w:rPr>
        <w:t>;</w:t>
      </w:r>
    </w:p>
    <w:p w14:paraId="209B8751" w14:textId="63851ADC" w:rsidR="00B34067" w:rsidRPr="000B3F42" w:rsidRDefault="0039336F" w:rsidP="00B34067">
      <w:pPr>
        <w:pStyle w:val="ListParagraph"/>
        <w:numPr>
          <w:ilvl w:val="0"/>
          <w:numId w:val="1"/>
        </w:numPr>
        <w:rPr>
          <w:rFonts w:ascii="Arial" w:hAnsi="Arial" w:cs="Arial"/>
        </w:rPr>
      </w:pPr>
      <w:r w:rsidRPr="000B3F42">
        <w:rPr>
          <w:rFonts w:ascii="Arial" w:hAnsi="Arial" w:cs="Arial"/>
        </w:rPr>
        <w:lastRenderedPageBreak/>
        <w:t xml:space="preserve">A requirement that in instances where </w:t>
      </w:r>
      <w:r w:rsidR="00B34067" w:rsidRPr="000B3F42">
        <w:rPr>
          <w:rFonts w:ascii="Arial" w:hAnsi="Arial" w:cs="Arial"/>
        </w:rPr>
        <w:t xml:space="preserve">multiple </w:t>
      </w:r>
      <w:r w:rsidR="006A4CAD" w:rsidRPr="000B3F42">
        <w:rPr>
          <w:rFonts w:ascii="Arial" w:hAnsi="Arial" w:cs="Arial"/>
        </w:rPr>
        <w:t>MPO</w:t>
      </w:r>
      <w:r w:rsidR="00B34067" w:rsidRPr="000B3F42">
        <w:rPr>
          <w:rFonts w:ascii="Arial" w:hAnsi="Arial" w:cs="Arial"/>
        </w:rPr>
        <w:t xml:space="preserve">s exist within a single </w:t>
      </w:r>
      <w:r w:rsidR="006A4CAD" w:rsidRPr="000B3F42">
        <w:rPr>
          <w:rFonts w:ascii="Arial" w:hAnsi="Arial" w:cs="Arial"/>
        </w:rPr>
        <w:t>MSA</w:t>
      </w:r>
      <w:r w:rsidR="00B34067" w:rsidRPr="000B3F42">
        <w:rPr>
          <w:rFonts w:ascii="Arial" w:hAnsi="Arial" w:cs="Arial"/>
        </w:rPr>
        <w:t xml:space="preserve">, they cooperate with one another to develop a </w:t>
      </w:r>
      <w:r w:rsidR="00B34067" w:rsidRPr="000B3F42">
        <w:rPr>
          <w:rFonts w:ascii="Arial" w:hAnsi="Arial" w:cs="Arial"/>
          <w:u w:val="single"/>
        </w:rPr>
        <w:t>single</w:t>
      </w:r>
      <w:r w:rsidR="00B34067" w:rsidRPr="000B3F42">
        <w:rPr>
          <w:rFonts w:ascii="Arial" w:hAnsi="Arial" w:cs="Arial"/>
        </w:rPr>
        <w:t xml:space="preserve"> plan and a </w:t>
      </w:r>
      <w:r w:rsidR="00B34067" w:rsidRPr="000B3F42">
        <w:rPr>
          <w:rFonts w:ascii="Arial" w:hAnsi="Arial" w:cs="Arial"/>
          <w:u w:val="single"/>
        </w:rPr>
        <w:t>single</w:t>
      </w:r>
      <w:r w:rsidR="00B34067" w:rsidRPr="000B3F42">
        <w:rPr>
          <w:rFonts w:ascii="Arial" w:hAnsi="Arial" w:cs="Arial"/>
        </w:rPr>
        <w:t xml:space="preserve"> </w:t>
      </w:r>
      <w:r w:rsidR="00DB65B2">
        <w:rPr>
          <w:rFonts w:ascii="Arial" w:hAnsi="Arial" w:cs="Arial"/>
        </w:rPr>
        <w:t>TIP</w:t>
      </w:r>
      <w:r w:rsidR="00B34067" w:rsidRPr="000B3F42">
        <w:rPr>
          <w:rFonts w:ascii="Arial" w:hAnsi="Arial" w:cs="Arial"/>
        </w:rPr>
        <w:t xml:space="preserve"> </w:t>
      </w:r>
      <w:r w:rsidR="006A4CAD" w:rsidRPr="000B3F42">
        <w:rPr>
          <w:rFonts w:ascii="Arial" w:hAnsi="Arial" w:cs="Arial"/>
        </w:rPr>
        <w:t xml:space="preserve">to inform their own </w:t>
      </w:r>
      <w:r w:rsidR="00B34067" w:rsidRPr="000B3F42">
        <w:rPr>
          <w:rFonts w:ascii="Arial" w:hAnsi="Arial" w:cs="Arial"/>
        </w:rPr>
        <w:t xml:space="preserve">individual </w:t>
      </w:r>
      <w:r w:rsidR="006A4CAD" w:rsidRPr="000B3F42">
        <w:rPr>
          <w:rFonts w:ascii="Arial" w:hAnsi="Arial" w:cs="Arial"/>
        </w:rPr>
        <w:t>plan and TIP</w:t>
      </w:r>
      <w:r w:rsidR="00B34067" w:rsidRPr="000B3F42">
        <w:rPr>
          <w:rFonts w:ascii="Arial" w:hAnsi="Arial" w:cs="Arial"/>
        </w:rPr>
        <w:t xml:space="preserve">, and establish </w:t>
      </w:r>
      <w:r w:rsidR="00B16F4A">
        <w:rPr>
          <w:rFonts w:ascii="Arial" w:hAnsi="Arial" w:cs="Arial"/>
        </w:rPr>
        <w:t>uniform</w:t>
      </w:r>
      <w:r w:rsidR="00B34067" w:rsidRPr="000B3F42">
        <w:rPr>
          <w:rFonts w:ascii="Arial" w:hAnsi="Arial" w:cs="Arial"/>
        </w:rPr>
        <w:t xml:space="preserve"> performance targets; and</w:t>
      </w:r>
    </w:p>
    <w:p w14:paraId="09A2F16A" w14:textId="77777777" w:rsidR="00B34067" w:rsidRPr="000B3F42" w:rsidRDefault="00B34067" w:rsidP="00B34067">
      <w:pPr>
        <w:pStyle w:val="ListParagraph"/>
        <w:numPr>
          <w:ilvl w:val="0"/>
          <w:numId w:val="1"/>
        </w:numPr>
        <w:rPr>
          <w:rFonts w:ascii="Arial" w:hAnsi="Arial" w:cs="Arial"/>
        </w:rPr>
      </w:pPr>
      <w:r w:rsidRPr="000B3F42">
        <w:rPr>
          <w:rFonts w:ascii="Arial" w:hAnsi="Arial" w:cs="Arial"/>
        </w:rPr>
        <w:t xml:space="preserve">The designation and funding of high performing </w:t>
      </w:r>
      <w:r w:rsidR="006A4CAD" w:rsidRPr="000B3F42">
        <w:rPr>
          <w:rFonts w:ascii="Arial" w:hAnsi="Arial" w:cs="Arial"/>
        </w:rPr>
        <w:t>MPOs</w:t>
      </w:r>
      <w:r w:rsidRPr="000B3F42">
        <w:rPr>
          <w:rFonts w:ascii="Arial" w:hAnsi="Arial" w:cs="Arial"/>
        </w:rPr>
        <w:t>.</w:t>
      </w:r>
    </w:p>
    <w:p w14:paraId="4B1431D2" w14:textId="77777777" w:rsidR="00B34067" w:rsidRPr="000B3F42" w:rsidRDefault="00B34067" w:rsidP="00B34067">
      <w:pPr>
        <w:rPr>
          <w:rFonts w:ascii="Arial" w:hAnsi="Arial" w:cs="Arial"/>
        </w:rPr>
      </w:pPr>
    </w:p>
    <w:p w14:paraId="60C8159C" w14:textId="77777777" w:rsidR="00B34067" w:rsidRPr="000B3F42" w:rsidRDefault="00950EFE" w:rsidP="00C62EDF">
      <w:pPr>
        <w:ind w:firstLine="720"/>
        <w:rPr>
          <w:rFonts w:ascii="Arial" w:hAnsi="Arial" w:cs="Arial"/>
        </w:rPr>
      </w:pPr>
      <w:r w:rsidRPr="000B3F42">
        <w:rPr>
          <w:rFonts w:ascii="Arial" w:hAnsi="Arial" w:cs="Arial"/>
        </w:rPr>
        <w:t>C</w:t>
      </w:r>
      <w:r w:rsidR="00B34067" w:rsidRPr="000B3F42">
        <w:rPr>
          <w:rFonts w:ascii="Arial" w:hAnsi="Arial" w:cs="Arial"/>
        </w:rPr>
        <w:t>onceptually</w:t>
      </w:r>
      <w:r w:rsidRPr="000B3F42">
        <w:rPr>
          <w:rFonts w:ascii="Arial" w:hAnsi="Arial" w:cs="Arial"/>
        </w:rPr>
        <w:t>, USDOT’s proposed statutory provisions</w:t>
      </w:r>
      <w:r w:rsidR="00546396" w:rsidRPr="000B3F42">
        <w:rPr>
          <w:rFonts w:ascii="Arial" w:hAnsi="Arial" w:cs="Arial"/>
        </w:rPr>
        <w:t>—which Congress notably chose not to enact, while enacting other changes to § 134—</w:t>
      </w:r>
      <w:r w:rsidRPr="000B3F42">
        <w:rPr>
          <w:rFonts w:ascii="Arial" w:hAnsi="Arial" w:cs="Arial"/>
        </w:rPr>
        <w:t>are virtually identical to the NPRM that it now proposes</w:t>
      </w:r>
      <w:r w:rsidR="00720702" w:rsidRPr="000B3F42">
        <w:rPr>
          <w:rFonts w:ascii="Arial" w:hAnsi="Arial" w:cs="Arial"/>
        </w:rPr>
        <w:t>. By sending such legislative recommendations to Congress during the reauthorization process, USDOT acknowledged that its propose</w:t>
      </w:r>
      <w:r w:rsidR="00546396" w:rsidRPr="000B3F42">
        <w:rPr>
          <w:rFonts w:ascii="Arial" w:hAnsi="Arial" w:cs="Arial"/>
        </w:rPr>
        <w:t>d</w:t>
      </w:r>
      <w:r w:rsidR="00720702" w:rsidRPr="000B3F42">
        <w:rPr>
          <w:rFonts w:ascii="Arial" w:hAnsi="Arial" w:cs="Arial"/>
        </w:rPr>
        <w:t xml:space="preserve"> rulemaking </w:t>
      </w:r>
      <w:r w:rsidR="00546396" w:rsidRPr="000B3F42">
        <w:rPr>
          <w:rFonts w:ascii="Arial" w:hAnsi="Arial" w:cs="Arial"/>
        </w:rPr>
        <w:t>represents</w:t>
      </w:r>
      <w:r w:rsidR="00720702" w:rsidRPr="000B3F42">
        <w:rPr>
          <w:rFonts w:ascii="Arial" w:hAnsi="Arial" w:cs="Arial"/>
        </w:rPr>
        <w:t xml:space="preserve"> </w:t>
      </w:r>
      <w:r w:rsidR="00546396" w:rsidRPr="000B3F42">
        <w:rPr>
          <w:rFonts w:ascii="Arial" w:hAnsi="Arial" w:cs="Arial"/>
        </w:rPr>
        <w:t>a significant change</w:t>
      </w:r>
      <w:r w:rsidR="00720702" w:rsidRPr="000B3F42">
        <w:rPr>
          <w:rFonts w:ascii="Arial" w:hAnsi="Arial" w:cs="Arial"/>
        </w:rPr>
        <w:t xml:space="preserve"> to metropolitan transportation planning that require</w:t>
      </w:r>
      <w:r w:rsidR="00546396" w:rsidRPr="000B3F42">
        <w:rPr>
          <w:rFonts w:ascii="Arial" w:hAnsi="Arial" w:cs="Arial"/>
        </w:rPr>
        <w:t>s</w:t>
      </w:r>
      <w:r w:rsidR="00720702" w:rsidRPr="000B3F42">
        <w:rPr>
          <w:rFonts w:ascii="Arial" w:hAnsi="Arial" w:cs="Arial"/>
        </w:rPr>
        <w:t xml:space="preserve"> the enactment of substantially new statutory authority. </w:t>
      </w:r>
      <w:r w:rsidR="00306101" w:rsidRPr="000B3F42">
        <w:rPr>
          <w:rFonts w:ascii="Arial" w:hAnsi="Arial" w:cs="Arial"/>
        </w:rPr>
        <w:t>It cannot now claim that such authorization already existed.</w:t>
      </w:r>
    </w:p>
    <w:p w14:paraId="76F1F715" w14:textId="77777777" w:rsidR="00675C74" w:rsidRPr="000B3F42" w:rsidRDefault="00675C74" w:rsidP="00B34067">
      <w:pPr>
        <w:rPr>
          <w:rFonts w:ascii="Arial" w:hAnsi="Arial" w:cs="Arial"/>
        </w:rPr>
      </w:pPr>
      <w:r w:rsidRPr="000B3F42">
        <w:rPr>
          <w:rFonts w:ascii="Arial" w:hAnsi="Arial" w:cs="Arial"/>
        </w:rPr>
        <w:tab/>
      </w:r>
    </w:p>
    <w:p w14:paraId="3BA0D2AC" w14:textId="33F9B534" w:rsidR="00B34067" w:rsidRPr="000B3F42" w:rsidRDefault="00546396" w:rsidP="00C62EDF">
      <w:pPr>
        <w:ind w:firstLine="720"/>
        <w:rPr>
          <w:rFonts w:ascii="Arial" w:hAnsi="Arial" w:cs="Arial"/>
        </w:rPr>
      </w:pPr>
      <w:r w:rsidRPr="000B3F42">
        <w:rPr>
          <w:rFonts w:ascii="Arial" w:hAnsi="Arial" w:cs="Arial"/>
        </w:rPr>
        <w:t xml:space="preserve">In sum, </w:t>
      </w:r>
      <w:r w:rsidR="00720702" w:rsidRPr="000B3F42">
        <w:rPr>
          <w:rFonts w:ascii="Arial" w:hAnsi="Arial" w:cs="Arial"/>
        </w:rPr>
        <w:t>the current statutory</w:t>
      </w:r>
      <w:r w:rsidR="00675C74" w:rsidRPr="000B3F42">
        <w:rPr>
          <w:rFonts w:ascii="Arial" w:hAnsi="Arial" w:cs="Arial"/>
        </w:rPr>
        <w:t xml:space="preserve"> </w:t>
      </w:r>
      <w:r w:rsidR="00F0612F">
        <w:rPr>
          <w:rFonts w:ascii="Arial" w:hAnsi="Arial" w:cs="Arial"/>
        </w:rPr>
        <w:t xml:space="preserve">framework and </w:t>
      </w:r>
      <w:r w:rsidR="00675C74" w:rsidRPr="000B3F42">
        <w:rPr>
          <w:rFonts w:ascii="Arial" w:hAnsi="Arial" w:cs="Arial"/>
        </w:rPr>
        <w:t>language, USDOT’s longstanding</w:t>
      </w:r>
      <w:r w:rsidRPr="000B3F42">
        <w:rPr>
          <w:rFonts w:ascii="Arial" w:hAnsi="Arial" w:cs="Arial"/>
        </w:rPr>
        <w:t xml:space="preserve"> interpretation of that language, and USDOT’s recent attempt to dramatically revise </w:t>
      </w:r>
      <w:r w:rsidR="00306101" w:rsidRPr="000B3F42">
        <w:rPr>
          <w:rFonts w:ascii="Arial" w:hAnsi="Arial" w:cs="Arial"/>
        </w:rPr>
        <w:t>the statute</w:t>
      </w:r>
      <w:r w:rsidRPr="000B3F42">
        <w:rPr>
          <w:rFonts w:ascii="Arial" w:hAnsi="Arial" w:cs="Arial"/>
        </w:rPr>
        <w:t xml:space="preserve"> all lead to the same conclusion: the statute as </w:t>
      </w:r>
      <w:r w:rsidR="00BE34F3" w:rsidRPr="000B3F42">
        <w:rPr>
          <w:rFonts w:ascii="Arial" w:hAnsi="Arial" w:cs="Arial"/>
        </w:rPr>
        <w:t>written</w:t>
      </w:r>
      <w:r w:rsidRPr="000B3F42">
        <w:rPr>
          <w:rFonts w:ascii="Arial" w:hAnsi="Arial" w:cs="Arial"/>
        </w:rPr>
        <w:t xml:space="preserve"> </w:t>
      </w:r>
      <w:r w:rsidR="0068072C" w:rsidRPr="000B3F42">
        <w:rPr>
          <w:rFonts w:ascii="Arial" w:hAnsi="Arial" w:cs="Arial"/>
        </w:rPr>
        <w:t>contemplates MPOs each preparing their own planning documents, even when those MPOs must consult and coordinate to ensure consistency within a shared MPA. Because the NPRM’s plan to</w:t>
      </w:r>
      <w:r w:rsidRPr="000B3F42">
        <w:rPr>
          <w:rFonts w:ascii="Arial" w:hAnsi="Arial" w:cs="Arial"/>
        </w:rPr>
        <w:t xml:space="preserve"> mandate unified planning</w:t>
      </w:r>
      <w:r w:rsidR="0068072C" w:rsidRPr="000B3F42">
        <w:rPr>
          <w:rFonts w:ascii="Arial" w:hAnsi="Arial" w:cs="Arial"/>
        </w:rPr>
        <w:t xml:space="preserve"> directly contradicts that aspect of the statute, the proposed rule is unlawful and should be withdrawn or modified. </w:t>
      </w:r>
      <w:r w:rsidR="00C04EFC" w:rsidRPr="000B3F42">
        <w:rPr>
          <w:rFonts w:ascii="Arial" w:hAnsi="Arial" w:cs="Arial"/>
          <w:i/>
        </w:rPr>
        <w:t xml:space="preserve">See </w:t>
      </w:r>
      <w:r w:rsidR="00C04EFC" w:rsidRPr="000B3F42">
        <w:rPr>
          <w:rFonts w:ascii="Arial" w:hAnsi="Arial" w:cs="Arial"/>
        </w:rPr>
        <w:t xml:space="preserve">5 U.S.C. § 706(2)(A); </w:t>
      </w:r>
      <w:r w:rsidR="00C04EFC" w:rsidRPr="000B3F42">
        <w:rPr>
          <w:rFonts w:ascii="Arial" w:hAnsi="Arial" w:cs="Arial"/>
          <w:u w:val="single"/>
        </w:rPr>
        <w:t>see also</w:t>
      </w:r>
      <w:r w:rsidR="00C04EFC" w:rsidRPr="000B3F42">
        <w:rPr>
          <w:rFonts w:ascii="Arial" w:hAnsi="Arial" w:cs="Arial"/>
        </w:rPr>
        <w:t xml:space="preserve"> </w:t>
      </w:r>
      <w:r w:rsidR="00C04EFC" w:rsidRPr="000B3F42">
        <w:rPr>
          <w:rFonts w:ascii="Arial" w:hAnsi="Arial" w:cs="Arial"/>
          <w:u w:val="single"/>
        </w:rPr>
        <w:t>Pharm. Research &amp; Manufacturers of Am. v. United States Dep't of Health &amp; Human Servs.</w:t>
      </w:r>
      <w:r w:rsidR="00C04EFC" w:rsidRPr="000B3F42">
        <w:rPr>
          <w:rFonts w:ascii="Arial" w:hAnsi="Arial" w:cs="Arial"/>
        </w:rPr>
        <w:t>, 138 F. Supp. 3d 31, 54 (D.D.C. 2015)</w:t>
      </w:r>
      <w:r w:rsidR="00DF5B96">
        <w:rPr>
          <w:rFonts w:ascii="Arial" w:hAnsi="Arial" w:cs="Arial"/>
        </w:rPr>
        <w:t xml:space="preserve"> (vacating statutory interpretation because statutory language and its context </w:t>
      </w:r>
      <w:r w:rsidR="00002D15">
        <w:rPr>
          <w:rFonts w:ascii="Arial" w:hAnsi="Arial" w:cs="Arial"/>
        </w:rPr>
        <w:t>demonstrat</w:t>
      </w:r>
      <w:r w:rsidR="00DF5B96">
        <w:rPr>
          <w:rFonts w:ascii="Arial" w:hAnsi="Arial" w:cs="Arial"/>
        </w:rPr>
        <w:t>ed that interpretation was contrary to statute)</w:t>
      </w:r>
      <w:r w:rsidR="00306101" w:rsidRPr="000B3F42">
        <w:rPr>
          <w:rFonts w:ascii="Arial" w:hAnsi="Arial" w:cs="Arial"/>
        </w:rPr>
        <w:t>.</w:t>
      </w:r>
    </w:p>
    <w:p w14:paraId="23BED5A5" w14:textId="77777777" w:rsidR="00B34067" w:rsidRPr="000B3F42" w:rsidRDefault="00B34067" w:rsidP="0002781E">
      <w:pPr>
        <w:rPr>
          <w:rFonts w:ascii="Arial" w:hAnsi="Arial" w:cs="Arial"/>
        </w:rPr>
      </w:pPr>
    </w:p>
    <w:p w14:paraId="6B16E784" w14:textId="77777777" w:rsidR="00152DC6" w:rsidRDefault="00152DC6" w:rsidP="0002781E">
      <w:pPr>
        <w:rPr>
          <w:rFonts w:ascii="Arial" w:hAnsi="Arial" w:cs="Arial"/>
          <w:b/>
          <w:u w:val="single"/>
        </w:rPr>
      </w:pPr>
      <w:r>
        <w:rPr>
          <w:rFonts w:ascii="Arial" w:hAnsi="Arial" w:cs="Arial"/>
          <w:b/>
          <w:u w:val="single"/>
        </w:rPr>
        <w:t xml:space="preserve">Collaboration </w:t>
      </w:r>
      <w:r w:rsidR="009871F1">
        <w:rPr>
          <w:rFonts w:ascii="Arial" w:hAnsi="Arial" w:cs="Arial"/>
          <w:b/>
          <w:u w:val="single"/>
        </w:rPr>
        <w:t xml:space="preserve">in Transportation Planning </w:t>
      </w:r>
      <w:r w:rsidR="005D02F1">
        <w:rPr>
          <w:rFonts w:ascii="Arial" w:hAnsi="Arial" w:cs="Arial"/>
          <w:b/>
          <w:u w:val="single"/>
        </w:rPr>
        <w:t xml:space="preserve">Already </w:t>
      </w:r>
      <w:r>
        <w:rPr>
          <w:rFonts w:ascii="Arial" w:hAnsi="Arial" w:cs="Arial"/>
          <w:b/>
          <w:u w:val="single"/>
        </w:rPr>
        <w:t>Occurs Across the Country</w:t>
      </w:r>
    </w:p>
    <w:p w14:paraId="68BCA537" w14:textId="77777777" w:rsidR="00152DC6" w:rsidRDefault="00152DC6" w:rsidP="0002781E">
      <w:pPr>
        <w:rPr>
          <w:rFonts w:ascii="Arial" w:hAnsi="Arial" w:cs="Arial"/>
          <w:b/>
          <w:u w:val="single"/>
        </w:rPr>
      </w:pPr>
    </w:p>
    <w:p w14:paraId="281B2F56" w14:textId="4183346F" w:rsidR="009D7130" w:rsidRDefault="001047AC" w:rsidP="00A86D51">
      <w:pPr>
        <w:ind w:firstLine="720"/>
        <w:rPr>
          <w:rFonts w:ascii="Arial" w:hAnsi="Arial" w:cs="Arial"/>
          <w:u w:val="single"/>
        </w:rPr>
      </w:pPr>
      <w:r>
        <w:rPr>
          <w:rFonts w:ascii="Arial" w:hAnsi="Arial" w:cs="Arial"/>
        </w:rPr>
        <w:t>Our membership</w:t>
      </w:r>
      <w:r w:rsidR="00257D5F">
        <w:rPr>
          <w:rFonts w:ascii="Arial" w:hAnsi="Arial" w:cs="Arial"/>
        </w:rPr>
        <w:t>s</w:t>
      </w:r>
      <w:r>
        <w:rPr>
          <w:rFonts w:ascii="Arial" w:hAnsi="Arial" w:cs="Arial"/>
        </w:rPr>
        <w:t xml:space="preserve"> </w:t>
      </w:r>
      <w:r w:rsidR="00257D5F">
        <w:rPr>
          <w:rFonts w:ascii="Arial" w:hAnsi="Arial" w:cs="Arial"/>
        </w:rPr>
        <w:t xml:space="preserve">are </w:t>
      </w:r>
      <w:r>
        <w:rPr>
          <w:rFonts w:ascii="Arial" w:hAnsi="Arial" w:cs="Arial"/>
        </w:rPr>
        <w:t xml:space="preserve">unaware of any </w:t>
      </w:r>
      <w:r w:rsidR="009D7130" w:rsidRPr="000B3F42">
        <w:rPr>
          <w:rFonts w:ascii="Arial" w:hAnsi="Arial" w:cs="Arial"/>
        </w:rPr>
        <w:t xml:space="preserve">comprehensive research </w:t>
      </w:r>
      <w:r>
        <w:rPr>
          <w:rFonts w:ascii="Arial" w:hAnsi="Arial" w:cs="Arial"/>
        </w:rPr>
        <w:t xml:space="preserve">into the </w:t>
      </w:r>
      <w:r w:rsidR="009D7130" w:rsidRPr="000B3F42">
        <w:rPr>
          <w:rFonts w:ascii="Arial" w:hAnsi="Arial" w:cs="Arial"/>
        </w:rPr>
        <w:t>breadth and depth of MPO coordination across the nation</w:t>
      </w:r>
      <w:r>
        <w:rPr>
          <w:rFonts w:ascii="Arial" w:hAnsi="Arial" w:cs="Arial"/>
        </w:rPr>
        <w:t xml:space="preserve">, and they are certainly unaware of anything other than anecdotal instances of coordination challenges. To the contrary, we are aware of </w:t>
      </w:r>
      <w:r w:rsidR="009D7130" w:rsidRPr="000B3F42">
        <w:rPr>
          <w:rFonts w:ascii="Arial" w:hAnsi="Arial" w:cs="Arial"/>
        </w:rPr>
        <w:t>several research reports with case studies of MPOs working across jurisdictional boundaries to improve coordination and planning processes.</w:t>
      </w:r>
      <w:r w:rsidR="009871F1">
        <w:rPr>
          <w:rFonts w:ascii="Arial" w:hAnsi="Arial" w:cs="Arial"/>
        </w:rPr>
        <w:t xml:space="preserve"> </w:t>
      </w:r>
      <w:r w:rsidR="006C7441">
        <w:rPr>
          <w:rFonts w:ascii="Arial" w:hAnsi="Arial" w:cs="Arial"/>
        </w:rPr>
        <w:t xml:space="preserve">While there may be specific, but limited, instances where a lack of collaboration or disagreement have </w:t>
      </w:r>
      <w:r>
        <w:rPr>
          <w:rFonts w:ascii="Arial" w:hAnsi="Arial" w:cs="Arial"/>
        </w:rPr>
        <w:t xml:space="preserve">impeded progress on </w:t>
      </w:r>
      <w:r w:rsidR="006C7441">
        <w:rPr>
          <w:rFonts w:ascii="Arial" w:hAnsi="Arial" w:cs="Arial"/>
        </w:rPr>
        <w:t>a program or project</w:t>
      </w:r>
      <w:r w:rsidR="005D02F1">
        <w:rPr>
          <w:rFonts w:ascii="Arial" w:hAnsi="Arial" w:cs="Arial"/>
        </w:rPr>
        <w:t>,</w:t>
      </w:r>
      <w:r w:rsidR="006C7441">
        <w:rPr>
          <w:rFonts w:ascii="Arial" w:hAnsi="Arial" w:cs="Arial"/>
        </w:rPr>
        <w:t xml:space="preserve"> we do not agree that a broad rewrite of the regulations that affects </w:t>
      </w:r>
      <w:r w:rsidR="009D3371">
        <w:rPr>
          <w:rFonts w:ascii="Arial" w:hAnsi="Arial" w:cs="Arial"/>
        </w:rPr>
        <w:t>a substantial portion</w:t>
      </w:r>
      <w:r w:rsidR="006C7441">
        <w:rPr>
          <w:rFonts w:ascii="Arial" w:hAnsi="Arial" w:cs="Arial"/>
        </w:rPr>
        <w:t xml:space="preserve"> of MPOs is the correct method of improving the manner in which MPOs interact with one another. </w:t>
      </w:r>
      <w:r w:rsidR="009D7130" w:rsidRPr="000B3F42">
        <w:rPr>
          <w:rFonts w:ascii="Arial" w:hAnsi="Arial" w:cs="Arial"/>
        </w:rPr>
        <w:t xml:space="preserve">Our organizations stand ready to partner with USDOT and FHWA to complete research comprehensively documenting the state of MPO coordination across the nation, both good and bad, to inform efforts on whether and how to improve MPO coordination. </w:t>
      </w:r>
    </w:p>
    <w:p w14:paraId="35F3AF7D" w14:textId="77777777" w:rsidR="009D7130" w:rsidRDefault="009D7130" w:rsidP="0002781E">
      <w:pPr>
        <w:rPr>
          <w:rFonts w:ascii="Arial" w:hAnsi="Arial" w:cs="Arial"/>
          <w:u w:val="single"/>
        </w:rPr>
      </w:pPr>
    </w:p>
    <w:p w14:paraId="60A01F8E" w14:textId="45D5122B" w:rsidR="004E4FCD" w:rsidRPr="00760042" w:rsidRDefault="005D02F1" w:rsidP="0093007B">
      <w:pPr>
        <w:ind w:firstLine="720"/>
        <w:rPr>
          <w:rFonts w:ascii="Arial" w:hAnsi="Arial" w:cs="Arial"/>
        </w:rPr>
      </w:pPr>
      <w:r w:rsidRPr="007113AA">
        <w:rPr>
          <w:rFonts w:ascii="Arial" w:hAnsi="Arial" w:cs="Arial"/>
        </w:rPr>
        <w:t>Improving</w:t>
      </w:r>
      <w:r w:rsidR="00784E01" w:rsidRPr="007113AA">
        <w:rPr>
          <w:rFonts w:ascii="Arial" w:hAnsi="Arial" w:cs="Arial"/>
        </w:rPr>
        <w:t xml:space="preserve"> regional planning</w:t>
      </w:r>
      <w:r w:rsidRPr="007113AA">
        <w:rPr>
          <w:rFonts w:ascii="Arial" w:hAnsi="Arial" w:cs="Arial"/>
        </w:rPr>
        <w:t xml:space="preserve"> is</w:t>
      </w:r>
      <w:r w:rsidR="004E4FCD" w:rsidRPr="007113AA">
        <w:rPr>
          <w:rFonts w:ascii="Arial" w:hAnsi="Arial" w:cs="Arial"/>
        </w:rPr>
        <w:t xml:space="preserve"> a goal our organizations and the organizations we represent are constantly striving to achieve.</w:t>
      </w:r>
      <w:r w:rsidR="004E4FCD" w:rsidRPr="00760042">
        <w:rPr>
          <w:rFonts w:ascii="Arial" w:hAnsi="Arial" w:cs="Arial"/>
        </w:rPr>
        <w:t xml:space="preserve"> We believe, however, that the current proposal is not necessary to achieve this goal. </w:t>
      </w:r>
      <w:r w:rsidR="001047AC">
        <w:rPr>
          <w:rFonts w:ascii="Arial" w:hAnsi="Arial" w:cs="Arial"/>
        </w:rPr>
        <w:t>W</w:t>
      </w:r>
      <w:r w:rsidR="004E4FCD" w:rsidRPr="00760042">
        <w:rPr>
          <w:rFonts w:ascii="Arial" w:hAnsi="Arial" w:cs="Arial"/>
        </w:rPr>
        <w:t xml:space="preserve">e highlight </w:t>
      </w:r>
      <w:r w:rsidR="001047AC">
        <w:rPr>
          <w:rFonts w:ascii="Arial" w:hAnsi="Arial" w:cs="Arial"/>
        </w:rPr>
        <w:t xml:space="preserve">below </w:t>
      </w:r>
      <w:r w:rsidR="004E4FCD" w:rsidRPr="00760042">
        <w:rPr>
          <w:rFonts w:ascii="Arial" w:hAnsi="Arial" w:cs="Arial"/>
        </w:rPr>
        <w:t xml:space="preserve">several examples of </w:t>
      </w:r>
      <w:r w:rsidR="004E4FCD" w:rsidRPr="00760042">
        <w:rPr>
          <w:rFonts w:ascii="Arial" w:hAnsi="Arial" w:cs="Arial"/>
        </w:rPr>
        <w:lastRenderedPageBreak/>
        <w:t xml:space="preserve">ongoing coordination between MPOs, </w:t>
      </w:r>
      <w:r w:rsidR="00837228">
        <w:rPr>
          <w:rFonts w:ascii="Arial" w:hAnsi="Arial" w:cs="Arial"/>
        </w:rPr>
        <w:t>state</w:t>
      </w:r>
      <w:r w:rsidR="004E4FCD" w:rsidRPr="00760042">
        <w:rPr>
          <w:rFonts w:ascii="Arial" w:hAnsi="Arial" w:cs="Arial"/>
        </w:rPr>
        <w:t xml:space="preserve">s, and transit agencies that </w:t>
      </w:r>
      <w:r w:rsidR="00987CC5">
        <w:rPr>
          <w:rFonts w:ascii="Arial" w:hAnsi="Arial" w:cs="Arial"/>
        </w:rPr>
        <w:t>are</w:t>
      </w:r>
      <w:r w:rsidR="004E4FCD" w:rsidRPr="00760042">
        <w:rPr>
          <w:rFonts w:ascii="Arial" w:hAnsi="Arial" w:cs="Arial"/>
        </w:rPr>
        <w:t xml:space="preserve"> occurring under existing law.</w:t>
      </w:r>
    </w:p>
    <w:p w14:paraId="79E77FEC" w14:textId="77777777" w:rsidR="00152DC6" w:rsidRDefault="004E4FCD" w:rsidP="0002781E">
      <w:pPr>
        <w:rPr>
          <w:rFonts w:ascii="Arial" w:hAnsi="Arial" w:cs="Arial"/>
          <w:u w:val="single"/>
        </w:rPr>
      </w:pPr>
      <w:r>
        <w:rPr>
          <w:rFonts w:ascii="Arial" w:hAnsi="Arial" w:cs="Arial"/>
          <w:u w:val="single"/>
        </w:rPr>
        <w:t xml:space="preserve"> </w:t>
      </w:r>
    </w:p>
    <w:p w14:paraId="41236BCF" w14:textId="77777777" w:rsidR="00293175" w:rsidRPr="007113AA" w:rsidRDefault="005A5582" w:rsidP="005A5582">
      <w:pPr>
        <w:pStyle w:val="ListParagraph"/>
        <w:numPr>
          <w:ilvl w:val="0"/>
          <w:numId w:val="30"/>
        </w:numPr>
        <w:autoSpaceDE w:val="0"/>
        <w:autoSpaceDN w:val="0"/>
        <w:adjustRightInd w:val="0"/>
        <w:rPr>
          <w:rFonts w:ascii="Arial" w:hAnsi="Arial" w:cs="Arial"/>
          <w:b/>
        </w:rPr>
      </w:pPr>
      <w:r w:rsidRPr="007113AA">
        <w:rPr>
          <w:rFonts w:ascii="Arial" w:hAnsi="Arial" w:cs="Arial"/>
          <w:b/>
        </w:rPr>
        <w:t>The State of New Jersey</w:t>
      </w:r>
    </w:p>
    <w:p w14:paraId="06EBAD68" w14:textId="77777777" w:rsidR="00293175" w:rsidRDefault="005A5582" w:rsidP="00293175">
      <w:pPr>
        <w:pStyle w:val="ListParagraph"/>
        <w:numPr>
          <w:ilvl w:val="1"/>
          <w:numId w:val="30"/>
        </w:numPr>
        <w:autoSpaceDE w:val="0"/>
        <w:autoSpaceDN w:val="0"/>
        <w:adjustRightInd w:val="0"/>
        <w:rPr>
          <w:rFonts w:ascii="Arial" w:hAnsi="Arial" w:cs="Arial"/>
        </w:rPr>
      </w:pPr>
      <w:r w:rsidRPr="005A5582">
        <w:rPr>
          <w:rFonts w:ascii="Arial" w:hAnsi="Arial" w:cs="Arial"/>
        </w:rPr>
        <w:t xml:space="preserve">The North Jersey Transportation Planning Authority (NJTPA), the Delaware Valley Regional Planning Commission (DVRPC), and the South Jersey Transportation Planning Organization (SJTPO) collectively cover all of the urbanized areas within the state, and work closely and coordinate with each other and with the state Department of Transportation and public transportation partners to provide transportation planning and decision-making services for the State of New Jersey. </w:t>
      </w:r>
    </w:p>
    <w:p w14:paraId="1A683405" w14:textId="72CF4145" w:rsidR="00293175" w:rsidRDefault="00293175" w:rsidP="00293175">
      <w:pPr>
        <w:pStyle w:val="ListParagraph"/>
        <w:numPr>
          <w:ilvl w:val="1"/>
          <w:numId w:val="30"/>
        </w:numPr>
        <w:autoSpaceDE w:val="0"/>
        <w:autoSpaceDN w:val="0"/>
        <w:adjustRightInd w:val="0"/>
        <w:rPr>
          <w:rFonts w:ascii="Arial" w:hAnsi="Arial" w:cs="Arial"/>
        </w:rPr>
      </w:pPr>
      <w:r>
        <w:rPr>
          <w:rFonts w:ascii="Arial" w:hAnsi="Arial" w:cs="Arial"/>
        </w:rPr>
        <w:t>In New Jersey, they</w:t>
      </w:r>
      <w:r w:rsidR="005A5582" w:rsidRPr="005A5582">
        <w:rPr>
          <w:rFonts w:ascii="Arial" w:hAnsi="Arial" w:cs="Arial"/>
        </w:rPr>
        <w:t xml:space="preserve"> have already each established planning agreements with each other, and with the </w:t>
      </w:r>
      <w:r w:rsidR="00837228">
        <w:rPr>
          <w:rFonts w:ascii="Arial" w:hAnsi="Arial" w:cs="Arial"/>
        </w:rPr>
        <w:t>state</w:t>
      </w:r>
      <w:r w:rsidR="005A5582" w:rsidRPr="005A5582">
        <w:rPr>
          <w:rFonts w:ascii="Arial" w:hAnsi="Arial" w:cs="Arial"/>
        </w:rPr>
        <w:t xml:space="preserve"> Department of Transportation and operators of public transportation, that identify the locations where urbanized areas overlap MPO boundaries, and specify the strategies that support cooperative decision</w:t>
      </w:r>
      <w:r w:rsidR="00B51A86">
        <w:rPr>
          <w:rFonts w:ascii="Arial" w:hAnsi="Arial" w:cs="Arial"/>
        </w:rPr>
        <w:t xml:space="preserve"> </w:t>
      </w:r>
      <w:r w:rsidR="005A5582" w:rsidRPr="005A5582">
        <w:rPr>
          <w:rFonts w:ascii="Arial" w:hAnsi="Arial" w:cs="Arial"/>
        </w:rPr>
        <w:t xml:space="preserve">making and the resolution of disagreements. They share data, information, and coordinate on plans and projects that cross MPO boundaries. </w:t>
      </w:r>
    </w:p>
    <w:p w14:paraId="2AA05100" w14:textId="3ED3F66B" w:rsidR="00293175" w:rsidRPr="00293175" w:rsidRDefault="005A5582" w:rsidP="00293175">
      <w:pPr>
        <w:pStyle w:val="ListParagraph"/>
        <w:numPr>
          <w:ilvl w:val="1"/>
          <w:numId w:val="30"/>
        </w:numPr>
        <w:autoSpaceDE w:val="0"/>
        <w:autoSpaceDN w:val="0"/>
        <w:adjustRightInd w:val="0"/>
        <w:rPr>
          <w:rFonts w:ascii="Arial" w:hAnsi="Arial" w:cs="Arial"/>
        </w:rPr>
      </w:pPr>
      <w:r w:rsidRPr="005A5582">
        <w:rPr>
          <w:rFonts w:ascii="Arial" w:hAnsi="Arial" w:cs="Arial"/>
        </w:rPr>
        <w:t>The</w:t>
      </w:r>
      <w:r w:rsidR="00293175">
        <w:rPr>
          <w:rFonts w:ascii="Arial" w:hAnsi="Arial" w:cs="Arial"/>
        </w:rPr>
        <w:t xml:space="preserve">se organizations </w:t>
      </w:r>
      <w:r w:rsidRPr="005A5582">
        <w:rPr>
          <w:rFonts w:ascii="Arial" w:hAnsi="Arial" w:cs="Arial"/>
        </w:rPr>
        <w:t xml:space="preserve">meet regularly with each other, with </w:t>
      </w:r>
      <w:r w:rsidR="00837228">
        <w:rPr>
          <w:rFonts w:ascii="Arial" w:hAnsi="Arial" w:cs="Arial"/>
        </w:rPr>
        <w:t>state</w:t>
      </w:r>
      <w:r w:rsidRPr="005A5582">
        <w:rPr>
          <w:rFonts w:ascii="Arial" w:hAnsi="Arial" w:cs="Arial"/>
        </w:rPr>
        <w:t xml:space="preserve"> partners, and with neighboring MPOs in other states through both formal programs such as the Central Jersey </w:t>
      </w:r>
      <w:r w:rsidRPr="005A5582">
        <w:rPr>
          <w:rFonts w:ascii="Arial" w:hAnsi="Arial" w:cs="Arial"/>
          <w:color w:val="000000"/>
        </w:rPr>
        <w:t>Transportation Forum or the Metropolitan Area Planning Forum, as well as through informal programs and coordination efforts.</w:t>
      </w:r>
    </w:p>
    <w:p w14:paraId="1705B6F3" w14:textId="77777777" w:rsidR="00EF082A" w:rsidRDefault="00EF082A" w:rsidP="00A86D51">
      <w:pPr>
        <w:pStyle w:val="Default"/>
        <w:numPr>
          <w:ilvl w:val="0"/>
          <w:numId w:val="30"/>
        </w:numPr>
        <w:rPr>
          <w:rFonts w:ascii="Arial" w:hAnsi="Arial" w:cs="Arial"/>
        </w:rPr>
      </w:pPr>
      <w:r w:rsidRPr="00A86D51">
        <w:rPr>
          <w:rFonts w:ascii="Arial" w:hAnsi="Arial" w:cs="Arial"/>
          <w:b/>
          <w:bCs/>
        </w:rPr>
        <w:t xml:space="preserve">Chicago Metropolitan Agency for Planning (CMAP) and Northwestern Indiana Regional Planning Commission (NIRPC) </w:t>
      </w:r>
    </w:p>
    <w:p w14:paraId="51483708" w14:textId="77777777" w:rsidR="00B30BF0" w:rsidRDefault="00EF082A" w:rsidP="00A86D51">
      <w:pPr>
        <w:pStyle w:val="Default"/>
        <w:numPr>
          <w:ilvl w:val="1"/>
          <w:numId w:val="30"/>
        </w:numPr>
        <w:rPr>
          <w:rFonts w:ascii="Arial" w:hAnsi="Arial" w:cs="Arial"/>
        </w:rPr>
      </w:pPr>
      <w:r w:rsidRPr="00A86D51">
        <w:rPr>
          <w:rFonts w:ascii="Arial" w:hAnsi="Arial" w:cs="Arial"/>
        </w:rPr>
        <w:t xml:space="preserve">CMAP and NIRPC are members of each other’s technical committee meetings. </w:t>
      </w:r>
    </w:p>
    <w:p w14:paraId="5A7414EE" w14:textId="77777777" w:rsidR="00B30BF0" w:rsidRDefault="00EF082A" w:rsidP="00A86D51">
      <w:pPr>
        <w:pStyle w:val="Default"/>
        <w:numPr>
          <w:ilvl w:val="1"/>
          <w:numId w:val="30"/>
        </w:numPr>
        <w:rPr>
          <w:rFonts w:ascii="Arial" w:hAnsi="Arial" w:cs="Arial"/>
        </w:rPr>
      </w:pPr>
      <w:r w:rsidRPr="00A86D51">
        <w:rPr>
          <w:rFonts w:ascii="Arial" w:hAnsi="Arial" w:cs="Arial"/>
        </w:rPr>
        <w:t xml:space="preserve">Executive directors of both MPOs meet quarterly. </w:t>
      </w:r>
    </w:p>
    <w:p w14:paraId="3253E54C" w14:textId="77777777" w:rsidR="00EF082A" w:rsidRPr="00A86D51" w:rsidRDefault="00EF082A" w:rsidP="00A86D51">
      <w:pPr>
        <w:pStyle w:val="Default"/>
        <w:numPr>
          <w:ilvl w:val="1"/>
          <w:numId w:val="30"/>
        </w:numPr>
        <w:rPr>
          <w:rFonts w:ascii="Arial" w:hAnsi="Arial" w:cs="Arial"/>
        </w:rPr>
      </w:pPr>
      <w:r w:rsidRPr="00A86D51">
        <w:rPr>
          <w:rFonts w:ascii="Arial" w:hAnsi="Arial" w:cs="Arial"/>
        </w:rPr>
        <w:t xml:space="preserve">The cooperation between the two MPOs has fostered agreements that identify the respective responsibilities required to carry out the metropolitan planning process in that region. </w:t>
      </w:r>
    </w:p>
    <w:p w14:paraId="57907198" w14:textId="77777777" w:rsidR="00EF082A" w:rsidRPr="00A86D51" w:rsidRDefault="00B30BF0" w:rsidP="005A5582">
      <w:pPr>
        <w:pStyle w:val="ListParagraph"/>
        <w:numPr>
          <w:ilvl w:val="0"/>
          <w:numId w:val="30"/>
        </w:numPr>
        <w:autoSpaceDE w:val="0"/>
        <w:autoSpaceDN w:val="0"/>
        <w:adjustRightInd w:val="0"/>
        <w:rPr>
          <w:rFonts w:ascii="Arial" w:hAnsi="Arial" w:cs="Arial"/>
          <w:b/>
        </w:rPr>
      </w:pPr>
      <w:r w:rsidRPr="00A86D51">
        <w:rPr>
          <w:rFonts w:ascii="Arial" w:hAnsi="Arial" w:cs="Arial"/>
          <w:b/>
        </w:rPr>
        <w:t>Rockford Metropolitan Agency for Planning (RMAP) and the Stateline Area Transportation Study (SLATS)</w:t>
      </w:r>
    </w:p>
    <w:p w14:paraId="5B62BE04" w14:textId="6E0CF9C5" w:rsidR="00B30BF0" w:rsidRPr="007F6E19" w:rsidRDefault="00257D5F" w:rsidP="00A86D51">
      <w:pPr>
        <w:pStyle w:val="ListParagraph"/>
        <w:numPr>
          <w:ilvl w:val="1"/>
          <w:numId w:val="30"/>
        </w:numPr>
        <w:autoSpaceDE w:val="0"/>
        <w:autoSpaceDN w:val="0"/>
        <w:adjustRightInd w:val="0"/>
        <w:rPr>
          <w:rFonts w:ascii="Arial" w:hAnsi="Arial" w:cs="Arial"/>
        </w:rPr>
      </w:pPr>
      <w:r>
        <w:rPr>
          <w:rFonts w:ascii="Arial" w:hAnsi="Arial" w:cs="Arial"/>
        </w:rPr>
        <w:t xml:space="preserve">Cooperating </w:t>
      </w:r>
      <w:r w:rsidR="00B30BF0">
        <w:rPr>
          <w:rFonts w:ascii="Arial" w:hAnsi="Arial" w:cs="Arial"/>
        </w:rPr>
        <w:t xml:space="preserve">under their own volition, and under current law, these two MPOs share data to ensure </w:t>
      </w:r>
      <w:r w:rsidR="00B30BF0" w:rsidRPr="007F6E19">
        <w:rPr>
          <w:rFonts w:ascii="Arial" w:hAnsi="Arial" w:cs="Arial"/>
        </w:rPr>
        <w:t>accurate travel demand modeling and also maintain non-voting members on its partner’s technical committees.</w:t>
      </w:r>
    </w:p>
    <w:p w14:paraId="76208B92" w14:textId="77777777" w:rsidR="006F036F" w:rsidRPr="007F6E19" w:rsidRDefault="006B78CF" w:rsidP="00247F1A">
      <w:pPr>
        <w:pStyle w:val="ListParagraph"/>
        <w:numPr>
          <w:ilvl w:val="0"/>
          <w:numId w:val="30"/>
        </w:numPr>
        <w:rPr>
          <w:rFonts w:ascii="Arial" w:hAnsi="Arial" w:cs="Arial"/>
        </w:rPr>
      </w:pPr>
      <w:r w:rsidRPr="007F6E19">
        <w:rPr>
          <w:rFonts w:ascii="Arial" w:hAnsi="Arial" w:cs="Arial"/>
          <w:b/>
        </w:rPr>
        <w:t>Florida</w:t>
      </w:r>
    </w:p>
    <w:p w14:paraId="5997645C" w14:textId="77777777" w:rsidR="006B78CF" w:rsidRPr="007F6E19" w:rsidRDefault="006B78CF" w:rsidP="007F6E19">
      <w:pPr>
        <w:pStyle w:val="ListParagraph"/>
        <w:numPr>
          <w:ilvl w:val="1"/>
          <w:numId w:val="30"/>
        </w:numPr>
        <w:rPr>
          <w:rFonts w:ascii="Arial" w:hAnsi="Arial" w:cs="Arial"/>
        </w:rPr>
      </w:pPr>
      <w:r w:rsidRPr="007F6E19">
        <w:rPr>
          <w:rFonts w:ascii="Arial" w:hAnsi="Arial" w:cs="Arial"/>
        </w:rPr>
        <w:t>Of the 22 Florida MPOs</w:t>
      </w:r>
      <w:r w:rsidR="007F6E19">
        <w:rPr>
          <w:rFonts w:ascii="Arial" w:hAnsi="Arial" w:cs="Arial"/>
        </w:rPr>
        <w:t xml:space="preserve"> impacted by the NPRM</w:t>
      </w:r>
      <w:r w:rsidRPr="007F6E19">
        <w:rPr>
          <w:rFonts w:ascii="Arial" w:hAnsi="Arial" w:cs="Arial"/>
        </w:rPr>
        <w:t>, all have entered into written agreements to coordinate with one or more nearby MPOs on a voluntary basis.</w:t>
      </w:r>
    </w:p>
    <w:p w14:paraId="1FF2153C" w14:textId="77777777" w:rsidR="006B78CF" w:rsidRPr="005C2690" w:rsidRDefault="006B78CF" w:rsidP="007F6E19">
      <w:pPr>
        <w:pStyle w:val="ListParagraph"/>
        <w:numPr>
          <w:ilvl w:val="1"/>
          <w:numId w:val="30"/>
        </w:numPr>
        <w:rPr>
          <w:rFonts w:ascii="Arial" w:hAnsi="Arial" w:cs="Arial"/>
        </w:rPr>
      </w:pPr>
      <w:r w:rsidRPr="007F6E19">
        <w:rPr>
          <w:rFonts w:ascii="Arial" w:hAnsi="Arial" w:cs="Arial"/>
        </w:rPr>
        <w:t xml:space="preserve">FHWA highlighted the successes of MPO coordination in Florida through the Every Day Counts program (EDC-3 Innovations) in 2016. The South East Florida Transportation Council (SEFTC) was found to exemplify best practices in multi-MPO cooperation and collaboration, which is largely due </w:t>
      </w:r>
      <w:r w:rsidRPr="007F6E19">
        <w:rPr>
          <w:rFonts w:ascii="Arial" w:hAnsi="Arial" w:cs="Arial"/>
        </w:rPr>
        <w:lastRenderedPageBreak/>
        <w:t xml:space="preserve">to their </w:t>
      </w:r>
      <w:r w:rsidRPr="005C2690">
        <w:rPr>
          <w:rFonts w:ascii="Arial" w:hAnsi="Arial" w:cs="Arial"/>
        </w:rPr>
        <w:t>formalized planning efforts including freight planning and coordinated identification of project priorities.</w:t>
      </w:r>
    </w:p>
    <w:p w14:paraId="25256349" w14:textId="77777777" w:rsidR="007F6E19" w:rsidRPr="007F6E19" w:rsidRDefault="007F6E19" w:rsidP="007F6E19">
      <w:pPr>
        <w:pStyle w:val="ListParagraph"/>
        <w:numPr>
          <w:ilvl w:val="1"/>
          <w:numId w:val="30"/>
        </w:numPr>
        <w:rPr>
          <w:rFonts w:ascii="Arial" w:hAnsi="Arial" w:cs="Arial"/>
        </w:rPr>
      </w:pPr>
      <w:r w:rsidRPr="005C2690">
        <w:rPr>
          <w:rFonts w:ascii="Arial" w:hAnsi="Arial" w:cs="Arial"/>
        </w:rPr>
        <w:t>Florida’s other MPOs have cooperated to generate other transportation planning products, including long-range transportation policy plans covering multiple MPO areas; shared goals and objectives; collaborative shared project priority lists; congestion management processes covering multiple MPO areas; multi-county freight plans</w:t>
      </w:r>
      <w:r>
        <w:rPr>
          <w:rFonts w:ascii="Arial" w:hAnsi="Arial" w:cs="Arial"/>
        </w:rPr>
        <w:t>.</w:t>
      </w:r>
    </w:p>
    <w:p w14:paraId="265E9BBF" w14:textId="77777777" w:rsidR="007F6E19" w:rsidRPr="007F6E19" w:rsidRDefault="007F6E19" w:rsidP="007F6E19">
      <w:pPr>
        <w:pStyle w:val="ListParagraph"/>
        <w:numPr>
          <w:ilvl w:val="1"/>
          <w:numId w:val="30"/>
        </w:numPr>
        <w:rPr>
          <w:rFonts w:ascii="Arial" w:hAnsi="Arial" w:cs="Arial"/>
        </w:rPr>
      </w:pPr>
      <w:r>
        <w:rPr>
          <w:rFonts w:ascii="Arial" w:hAnsi="Arial" w:cs="Arial"/>
        </w:rPr>
        <w:t>A</w:t>
      </w:r>
      <w:r w:rsidRPr="007F6E19">
        <w:rPr>
          <w:rFonts w:ascii="Arial" w:hAnsi="Arial" w:cs="Arial"/>
        </w:rPr>
        <w:t>ll 27 Florida MPOs belong to the Florida MPO Advisory Council (MPOAC), which is a statewide forum for collaboration and statewide transportation policy development. The MPOAC meets quarterly and provides regular opportunities for the Florida DOT, FHWA and FTA to provide updates of national and statewide significance.</w:t>
      </w:r>
    </w:p>
    <w:p w14:paraId="1689B905" w14:textId="77777777" w:rsidR="00760042" w:rsidRDefault="00760042" w:rsidP="00760042">
      <w:pPr>
        <w:ind w:firstLine="360"/>
        <w:rPr>
          <w:rFonts w:ascii="Arial" w:hAnsi="Arial" w:cs="Arial"/>
        </w:rPr>
      </w:pPr>
    </w:p>
    <w:p w14:paraId="3C8BA4FF" w14:textId="11ECD63F" w:rsidR="00291D2E" w:rsidRDefault="004E4FCD" w:rsidP="00760042">
      <w:pPr>
        <w:ind w:firstLine="720"/>
        <w:rPr>
          <w:rFonts w:ascii="Arial" w:hAnsi="Arial" w:cs="Arial"/>
        </w:rPr>
      </w:pPr>
      <w:r w:rsidRPr="00291D2E">
        <w:rPr>
          <w:rFonts w:ascii="Arial" w:hAnsi="Arial" w:cs="Arial"/>
        </w:rPr>
        <w:t xml:space="preserve">This is a </w:t>
      </w:r>
      <w:r w:rsidR="007113AA">
        <w:rPr>
          <w:rFonts w:ascii="Arial" w:hAnsi="Arial" w:cs="Arial"/>
        </w:rPr>
        <w:t xml:space="preserve">very </w:t>
      </w:r>
      <w:r w:rsidRPr="00291D2E">
        <w:rPr>
          <w:rFonts w:ascii="Arial" w:hAnsi="Arial" w:cs="Arial"/>
        </w:rPr>
        <w:t xml:space="preserve">small sampling of the coordination </w:t>
      </w:r>
      <w:r w:rsidR="006F036F" w:rsidRPr="00291D2E">
        <w:rPr>
          <w:rFonts w:ascii="Arial" w:hAnsi="Arial" w:cs="Arial"/>
        </w:rPr>
        <w:t xml:space="preserve">currently </w:t>
      </w:r>
      <w:r w:rsidRPr="00291D2E">
        <w:rPr>
          <w:rFonts w:ascii="Arial" w:hAnsi="Arial" w:cs="Arial"/>
        </w:rPr>
        <w:t xml:space="preserve">occurring </w:t>
      </w:r>
      <w:r w:rsidR="001047AC">
        <w:rPr>
          <w:rFonts w:ascii="Arial" w:hAnsi="Arial" w:cs="Arial"/>
        </w:rPr>
        <w:t xml:space="preserve">around </w:t>
      </w:r>
      <w:r w:rsidRPr="00291D2E">
        <w:rPr>
          <w:rFonts w:ascii="Arial" w:hAnsi="Arial" w:cs="Arial"/>
        </w:rPr>
        <w:t>the nation</w:t>
      </w:r>
      <w:r w:rsidR="006F036F" w:rsidRPr="00291D2E">
        <w:rPr>
          <w:rFonts w:ascii="Arial" w:hAnsi="Arial" w:cs="Arial"/>
        </w:rPr>
        <w:t xml:space="preserve">, under the existing regulatory structure. </w:t>
      </w:r>
      <w:r w:rsidR="007113AA">
        <w:rPr>
          <w:rFonts w:ascii="Arial" w:hAnsi="Arial" w:cs="Arial"/>
        </w:rPr>
        <w:t>Establishing this level of coordination</w:t>
      </w:r>
      <w:r w:rsidR="006F036F" w:rsidRPr="00291D2E">
        <w:rPr>
          <w:rFonts w:ascii="Arial" w:hAnsi="Arial" w:cs="Arial"/>
        </w:rPr>
        <w:t xml:space="preserve"> took a significant investment of resources. </w:t>
      </w:r>
      <w:r w:rsidR="007113AA">
        <w:rPr>
          <w:rFonts w:ascii="Arial" w:hAnsi="Arial" w:cs="Arial"/>
        </w:rPr>
        <w:t xml:space="preserve">In some cases, the NPRM could reverse or alter </w:t>
      </w:r>
      <w:r w:rsidR="006F036F" w:rsidRPr="00291D2E">
        <w:rPr>
          <w:rFonts w:ascii="Arial" w:hAnsi="Arial" w:cs="Arial"/>
        </w:rPr>
        <w:t>longstanding</w:t>
      </w:r>
      <w:r w:rsidR="007113AA">
        <w:rPr>
          <w:rFonts w:ascii="Arial" w:hAnsi="Arial" w:cs="Arial"/>
        </w:rPr>
        <w:t xml:space="preserve"> </w:t>
      </w:r>
      <w:r w:rsidR="002E7B81">
        <w:rPr>
          <w:rFonts w:ascii="Arial" w:hAnsi="Arial" w:cs="Arial"/>
        </w:rPr>
        <w:t xml:space="preserve">arrangements </w:t>
      </w:r>
      <w:r w:rsidR="006F036F" w:rsidRPr="00291D2E">
        <w:rPr>
          <w:rFonts w:ascii="Arial" w:hAnsi="Arial" w:cs="Arial"/>
        </w:rPr>
        <w:t>that have served the regions well for years or decades. The NPRM appears not to consider these factors in calculating costs.</w:t>
      </w:r>
      <w:r w:rsidR="00760042">
        <w:rPr>
          <w:rFonts w:ascii="Arial" w:hAnsi="Arial" w:cs="Arial"/>
        </w:rPr>
        <w:t xml:space="preserve"> </w:t>
      </w:r>
    </w:p>
    <w:p w14:paraId="54459C9B" w14:textId="77777777" w:rsidR="00760042" w:rsidRDefault="00760042" w:rsidP="00760042">
      <w:pPr>
        <w:ind w:firstLine="360"/>
        <w:rPr>
          <w:rFonts w:ascii="Arial" w:hAnsi="Arial" w:cs="Arial"/>
        </w:rPr>
      </w:pPr>
    </w:p>
    <w:p w14:paraId="0D95DB93" w14:textId="227811A6" w:rsidR="004E4FCD" w:rsidRPr="006F036F" w:rsidRDefault="00291D2E" w:rsidP="00760042">
      <w:pPr>
        <w:ind w:firstLine="720"/>
        <w:rPr>
          <w:rFonts w:ascii="Arial" w:hAnsi="Arial" w:cs="Arial"/>
        </w:rPr>
      </w:pPr>
      <w:r>
        <w:rPr>
          <w:rFonts w:ascii="Arial" w:hAnsi="Arial" w:cs="Arial"/>
        </w:rPr>
        <w:t xml:space="preserve">These examples demonstrate an </w:t>
      </w:r>
      <w:r w:rsidR="006F036F">
        <w:rPr>
          <w:rFonts w:ascii="Arial" w:hAnsi="Arial" w:cs="Arial"/>
        </w:rPr>
        <w:t>impressive breadth of ongoing collaboration of the type this NPRM seeks to establish</w:t>
      </w:r>
      <w:r>
        <w:rPr>
          <w:rFonts w:ascii="Arial" w:hAnsi="Arial" w:cs="Arial"/>
        </w:rPr>
        <w:t>. O</w:t>
      </w:r>
      <w:r w:rsidR="006F036F">
        <w:rPr>
          <w:rFonts w:ascii="Arial" w:hAnsi="Arial" w:cs="Arial"/>
        </w:rPr>
        <w:t xml:space="preserve">ur organizations would be excited to work with USDOT to disseminate these </w:t>
      </w:r>
      <w:r>
        <w:rPr>
          <w:rFonts w:ascii="Arial" w:hAnsi="Arial" w:cs="Arial"/>
        </w:rPr>
        <w:t xml:space="preserve">examples and many others as </w:t>
      </w:r>
      <w:r w:rsidR="006F036F">
        <w:rPr>
          <w:rFonts w:ascii="Arial" w:hAnsi="Arial" w:cs="Arial"/>
        </w:rPr>
        <w:t xml:space="preserve">best practices so other MPOs can learn from the good work that is currently underway. </w:t>
      </w:r>
      <w:r>
        <w:rPr>
          <w:rFonts w:ascii="Arial" w:hAnsi="Arial" w:cs="Arial"/>
        </w:rPr>
        <w:t>In addition, we could anticipate other opportunities, such as peer-to-peer learning opportunities and technical trainings, which could help MPOs that might be struggling in the</w:t>
      </w:r>
      <w:r w:rsidR="00257D5F">
        <w:rPr>
          <w:rFonts w:ascii="Arial" w:hAnsi="Arial" w:cs="Arial"/>
        </w:rPr>
        <w:t>ir</w:t>
      </w:r>
      <w:r>
        <w:rPr>
          <w:rFonts w:ascii="Arial" w:hAnsi="Arial" w:cs="Arial"/>
        </w:rPr>
        <w:t xml:space="preserve"> efforts to collaborate with other MPOs or with their </w:t>
      </w:r>
      <w:r w:rsidR="00257D5F">
        <w:rPr>
          <w:rFonts w:ascii="Arial" w:hAnsi="Arial" w:cs="Arial"/>
        </w:rPr>
        <w:t xml:space="preserve">state </w:t>
      </w:r>
      <w:r>
        <w:rPr>
          <w:rFonts w:ascii="Arial" w:hAnsi="Arial" w:cs="Arial"/>
        </w:rPr>
        <w:t xml:space="preserve">DOT. </w:t>
      </w:r>
      <w:r w:rsidR="007113AA">
        <w:rPr>
          <w:rFonts w:ascii="Arial" w:hAnsi="Arial" w:cs="Arial"/>
        </w:rPr>
        <w:t xml:space="preserve">We acknowledge this approach will also require a financial investment, but </w:t>
      </w:r>
      <w:r>
        <w:rPr>
          <w:rFonts w:ascii="Arial" w:hAnsi="Arial" w:cs="Arial"/>
        </w:rPr>
        <w:t xml:space="preserve">anticipate these efforts would be more </w:t>
      </w:r>
      <w:r w:rsidR="007113AA">
        <w:rPr>
          <w:rFonts w:ascii="Arial" w:hAnsi="Arial" w:cs="Arial"/>
        </w:rPr>
        <w:t>efficient and effective at</w:t>
      </w:r>
      <w:r>
        <w:rPr>
          <w:rFonts w:ascii="Arial" w:hAnsi="Arial" w:cs="Arial"/>
        </w:rPr>
        <w:t xml:space="preserve"> fostering the level of collaboration that USDOT seeks than this NPRM would accomplish, and do so with less disruption for existing MPOs.</w:t>
      </w:r>
    </w:p>
    <w:p w14:paraId="49155425" w14:textId="77777777" w:rsidR="00152DC6" w:rsidRDefault="00152DC6" w:rsidP="0002781E">
      <w:pPr>
        <w:rPr>
          <w:rFonts w:ascii="Arial" w:hAnsi="Arial" w:cs="Arial"/>
          <w:b/>
          <w:u w:val="single"/>
        </w:rPr>
      </w:pPr>
    </w:p>
    <w:p w14:paraId="5249DCB1" w14:textId="316921E1" w:rsidR="00635E17" w:rsidRPr="008D3739" w:rsidRDefault="0001650C" w:rsidP="008D3739">
      <w:pPr>
        <w:rPr>
          <w:rFonts w:ascii="Arial" w:hAnsi="Arial" w:cs="Arial"/>
          <w:b/>
          <w:u w:val="single"/>
        </w:rPr>
      </w:pPr>
      <w:r w:rsidRPr="000B3F42">
        <w:rPr>
          <w:rFonts w:ascii="Arial" w:hAnsi="Arial" w:cs="Arial"/>
          <w:b/>
          <w:u w:val="single"/>
        </w:rPr>
        <w:t>T</w:t>
      </w:r>
      <w:r w:rsidR="00B135F0" w:rsidRPr="000B3F42">
        <w:rPr>
          <w:rFonts w:ascii="Arial" w:hAnsi="Arial" w:cs="Arial"/>
          <w:b/>
          <w:u w:val="single"/>
        </w:rPr>
        <w:t>he Proposed Rule Will Dramatically Shift MPOs’ Limited Resources Away from Vital Planning Activities Toward Needlessly Complicated Coordination Across Disparate Regions</w:t>
      </w:r>
    </w:p>
    <w:p w14:paraId="76A4568D" w14:textId="77777777" w:rsidR="00353D0A" w:rsidRDefault="00353D0A" w:rsidP="0002781E">
      <w:pPr>
        <w:rPr>
          <w:rFonts w:ascii="Arial" w:hAnsi="Arial" w:cs="Arial"/>
        </w:rPr>
      </w:pPr>
    </w:p>
    <w:p w14:paraId="199960C7" w14:textId="77777777" w:rsidR="0088081F" w:rsidRDefault="0088081F" w:rsidP="0088081F">
      <w:pPr>
        <w:rPr>
          <w:rFonts w:ascii="Arial" w:hAnsi="Arial" w:cs="Arial"/>
          <w:b/>
        </w:rPr>
      </w:pPr>
      <w:r>
        <w:rPr>
          <w:rFonts w:ascii="Arial" w:hAnsi="Arial" w:cs="Arial"/>
          <w:b/>
        </w:rPr>
        <w:t xml:space="preserve">Direct </w:t>
      </w:r>
      <w:r w:rsidRPr="0088081F">
        <w:rPr>
          <w:rFonts w:ascii="Arial" w:hAnsi="Arial" w:cs="Arial"/>
          <w:b/>
        </w:rPr>
        <w:t>Cost</w:t>
      </w:r>
      <w:r>
        <w:rPr>
          <w:rFonts w:ascii="Arial" w:hAnsi="Arial" w:cs="Arial"/>
          <w:b/>
        </w:rPr>
        <w:t>s</w:t>
      </w:r>
    </w:p>
    <w:p w14:paraId="2C226805" w14:textId="77777777" w:rsidR="0088081F" w:rsidRPr="0088081F" w:rsidRDefault="0088081F" w:rsidP="0002781E">
      <w:pPr>
        <w:rPr>
          <w:rFonts w:ascii="Arial" w:hAnsi="Arial" w:cs="Arial"/>
          <w:b/>
        </w:rPr>
      </w:pPr>
    </w:p>
    <w:p w14:paraId="3EFD445C" w14:textId="77777777" w:rsidR="00A86D51" w:rsidRPr="008D3739" w:rsidRDefault="008D3739" w:rsidP="000B3F42">
      <w:pPr>
        <w:ind w:firstLine="720"/>
        <w:rPr>
          <w:rFonts w:ascii="Arial" w:hAnsi="Arial" w:cs="Arial"/>
        </w:rPr>
      </w:pPr>
      <w:r>
        <w:rPr>
          <w:rFonts w:ascii="Arial" w:hAnsi="Arial" w:cs="Arial"/>
        </w:rPr>
        <w:t xml:space="preserve">We strongly disagree with the assertions made by FHWA and FTA regarding the cost of implementing this NPRM. </w:t>
      </w:r>
      <w:r w:rsidR="00A86D51" w:rsidRPr="008D3739">
        <w:rPr>
          <w:rFonts w:ascii="Arial" w:hAnsi="Arial" w:cs="Arial"/>
        </w:rPr>
        <w:t>As part of its regulatory analysis, FHWA and FTA state:</w:t>
      </w:r>
    </w:p>
    <w:p w14:paraId="15344E46" w14:textId="77777777" w:rsidR="00A86D51" w:rsidRPr="008D3739" w:rsidRDefault="00A86D51" w:rsidP="000B3F42">
      <w:pPr>
        <w:ind w:firstLine="720"/>
        <w:rPr>
          <w:rFonts w:ascii="Arial" w:hAnsi="Arial" w:cs="Arial"/>
        </w:rPr>
      </w:pPr>
    </w:p>
    <w:p w14:paraId="12AB8689" w14:textId="77777777" w:rsidR="00A86D51" w:rsidRDefault="00A86D51" w:rsidP="00A86D51">
      <w:pPr>
        <w:ind w:left="1440"/>
        <w:rPr>
          <w:rFonts w:ascii="Arial" w:hAnsi="Arial" w:cs="Arial"/>
        </w:rPr>
      </w:pPr>
      <w:r w:rsidRPr="00A86D51">
        <w:rPr>
          <w:rFonts w:ascii="Arial" w:hAnsi="Arial" w:cs="Arial"/>
        </w:rPr>
        <w:t xml:space="preserve">To the extent that there are any costs, 80 percent are directly reimbursable through Federal transportation funds allocated for metropolitan planning (23 U.S.C. 104(f) and 49 U.S.C. 5303(h)) and for </w:t>
      </w:r>
      <w:r w:rsidRPr="00A86D51">
        <w:rPr>
          <w:rFonts w:ascii="Arial" w:hAnsi="Arial" w:cs="Arial"/>
        </w:rPr>
        <w:lastRenderedPageBreak/>
        <w:t>State planning and research (23 U.S.C. 505 and 49 U.S.C. 5313). Thus, the costs to the affected MPOs should be minimal.</w:t>
      </w:r>
    </w:p>
    <w:p w14:paraId="5954E499" w14:textId="77777777" w:rsidR="00A86D51" w:rsidRDefault="00A86D51" w:rsidP="00A86D51">
      <w:pPr>
        <w:ind w:left="1440"/>
        <w:rPr>
          <w:rFonts w:ascii="Arial" w:hAnsi="Arial" w:cs="Arial"/>
        </w:rPr>
      </w:pPr>
    </w:p>
    <w:p w14:paraId="28D2AF94" w14:textId="6393192D" w:rsidR="008D3739" w:rsidRDefault="00A86D51" w:rsidP="008D3739">
      <w:pPr>
        <w:rPr>
          <w:rFonts w:ascii="Arial" w:hAnsi="Arial" w:cs="Arial"/>
        </w:rPr>
      </w:pPr>
      <w:r>
        <w:rPr>
          <w:rFonts w:ascii="Arial" w:hAnsi="Arial" w:cs="Arial"/>
        </w:rPr>
        <w:tab/>
        <w:t xml:space="preserve">MPOs and </w:t>
      </w:r>
      <w:r w:rsidR="00837228">
        <w:rPr>
          <w:rFonts w:ascii="Arial" w:hAnsi="Arial" w:cs="Arial"/>
        </w:rPr>
        <w:t>state</w:t>
      </w:r>
      <w:r>
        <w:rPr>
          <w:rFonts w:ascii="Arial" w:hAnsi="Arial" w:cs="Arial"/>
        </w:rPr>
        <w:t xml:space="preserve">s that will be impacted will receive no additional </w:t>
      </w:r>
      <w:r w:rsidR="006B2E7F">
        <w:rPr>
          <w:rFonts w:ascii="Arial" w:hAnsi="Arial" w:cs="Arial"/>
        </w:rPr>
        <w:t xml:space="preserve">federal </w:t>
      </w:r>
      <w:r>
        <w:rPr>
          <w:rFonts w:ascii="Arial" w:hAnsi="Arial" w:cs="Arial"/>
        </w:rPr>
        <w:t xml:space="preserve">planning </w:t>
      </w:r>
      <w:r w:rsidR="006B2E7F">
        <w:rPr>
          <w:rFonts w:ascii="Arial" w:hAnsi="Arial" w:cs="Arial"/>
        </w:rPr>
        <w:t xml:space="preserve">funds </w:t>
      </w:r>
      <w:r>
        <w:rPr>
          <w:rFonts w:ascii="Arial" w:hAnsi="Arial" w:cs="Arial"/>
        </w:rPr>
        <w:t xml:space="preserve">to carry out the requirements of this NPRM. As a result, any federal funding spent implementing this NPRM will reduce the amount of </w:t>
      </w:r>
      <w:r w:rsidR="008D3739">
        <w:rPr>
          <w:rFonts w:ascii="Arial" w:hAnsi="Arial" w:cs="Arial"/>
        </w:rPr>
        <w:t xml:space="preserve">planning (PL) funds for MPOs or state planning and research (SPR) funds for </w:t>
      </w:r>
      <w:r w:rsidR="00837228">
        <w:rPr>
          <w:rFonts w:ascii="Arial" w:hAnsi="Arial" w:cs="Arial"/>
        </w:rPr>
        <w:t>state</w:t>
      </w:r>
      <w:r w:rsidR="008D3739">
        <w:rPr>
          <w:rFonts w:ascii="Arial" w:hAnsi="Arial" w:cs="Arial"/>
        </w:rPr>
        <w:t>s to be used for the extensive responsibilities for which they are currently responsible.</w:t>
      </w:r>
    </w:p>
    <w:p w14:paraId="35A68D1E" w14:textId="77777777" w:rsidR="008D3739" w:rsidRDefault="008D3739" w:rsidP="008D3739">
      <w:pPr>
        <w:rPr>
          <w:rFonts w:ascii="Arial" w:hAnsi="Arial" w:cs="Arial"/>
        </w:rPr>
      </w:pPr>
    </w:p>
    <w:p w14:paraId="51809542" w14:textId="2250FFA0" w:rsidR="00A86D51" w:rsidRDefault="008D3739" w:rsidP="008D3739">
      <w:pPr>
        <w:ind w:firstLine="720"/>
        <w:rPr>
          <w:rFonts w:ascii="Arial" w:hAnsi="Arial" w:cs="Arial"/>
        </w:rPr>
      </w:pPr>
      <w:r>
        <w:rPr>
          <w:rFonts w:ascii="Arial" w:hAnsi="Arial" w:cs="Arial"/>
        </w:rPr>
        <w:t xml:space="preserve">In addition, USDOT provides no calculations or evidence to justify its assertion that costs will be minimal. </w:t>
      </w:r>
      <w:r w:rsidRPr="000B3F42">
        <w:rPr>
          <w:rFonts w:ascii="Arial" w:hAnsi="Arial" w:cs="Arial"/>
        </w:rPr>
        <w:t xml:space="preserve">There have been few mergers of MPOs, but in one case in Connecticut, the cost of the merger was an estimated $1.7 million and took four years and many hundreds of person-hours to complete. </w:t>
      </w:r>
      <w:r w:rsidR="00C5385F" w:rsidRPr="000B3F42">
        <w:rPr>
          <w:rFonts w:ascii="Arial" w:hAnsi="Arial" w:cs="Arial"/>
        </w:rPr>
        <w:t xml:space="preserve">If multiple MPOs remain within an MPA and are not merged, establishing new planning agreements, developing a unified planning process, and meeting the other requirements of the NPRM will also result in significant costs. </w:t>
      </w:r>
      <w:r w:rsidRPr="000B3F42">
        <w:rPr>
          <w:rFonts w:ascii="Arial" w:hAnsi="Arial" w:cs="Arial"/>
        </w:rPr>
        <w:t>There are also significant questions</w:t>
      </w:r>
      <w:r w:rsidR="00E87001">
        <w:rPr>
          <w:rStyle w:val="FootnoteReference"/>
          <w:rFonts w:ascii="Arial" w:hAnsi="Arial" w:cs="Arial"/>
        </w:rPr>
        <w:footnoteReference w:id="3"/>
      </w:r>
      <w:r w:rsidRPr="000B3F42">
        <w:rPr>
          <w:rFonts w:ascii="Arial" w:hAnsi="Arial" w:cs="Arial"/>
        </w:rPr>
        <w:t xml:space="preserve"> raised by our members as to the cost-benefit ratio of this NPRM. We encourage USDOT to take a much harder look at this proposal to determine the costs and whether it is reasonable to impose these costs in the absence of additional new </w:t>
      </w:r>
      <w:r w:rsidR="00A92095">
        <w:rPr>
          <w:rFonts w:ascii="Arial" w:hAnsi="Arial" w:cs="Arial"/>
        </w:rPr>
        <w:t xml:space="preserve">federal </w:t>
      </w:r>
      <w:r w:rsidRPr="000B3F42">
        <w:rPr>
          <w:rFonts w:ascii="Arial" w:hAnsi="Arial" w:cs="Arial"/>
        </w:rPr>
        <w:t>funding.</w:t>
      </w:r>
      <w:r>
        <w:rPr>
          <w:rFonts w:ascii="Arial" w:hAnsi="Arial" w:cs="Arial"/>
        </w:rPr>
        <w:t xml:space="preserve"> MPOs also noted their desire to do more detailed cost-benefit analysis for their organizations to implement this NPRM, but cited the brief comment period as an impediment to their ability to do so.</w:t>
      </w:r>
    </w:p>
    <w:p w14:paraId="4CEAEB41" w14:textId="77777777" w:rsidR="0088081F" w:rsidRDefault="0088081F" w:rsidP="0088081F">
      <w:pPr>
        <w:rPr>
          <w:rFonts w:ascii="Arial" w:hAnsi="Arial" w:cs="Arial"/>
        </w:rPr>
      </w:pPr>
    </w:p>
    <w:p w14:paraId="6B4FF421" w14:textId="77777777" w:rsidR="0088081F" w:rsidRPr="0088081F" w:rsidRDefault="0088081F" w:rsidP="0088081F">
      <w:pPr>
        <w:rPr>
          <w:rFonts w:ascii="Arial" w:hAnsi="Arial" w:cs="Arial"/>
          <w:b/>
        </w:rPr>
      </w:pPr>
      <w:r w:rsidRPr="0088081F">
        <w:rPr>
          <w:rFonts w:ascii="Arial" w:hAnsi="Arial" w:cs="Arial"/>
          <w:b/>
        </w:rPr>
        <w:t>MPO Voice</w:t>
      </w:r>
    </w:p>
    <w:p w14:paraId="755575D2" w14:textId="77777777" w:rsidR="0088081F" w:rsidRDefault="0088081F" w:rsidP="0088081F">
      <w:pPr>
        <w:rPr>
          <w:rFonts w:ascii="Arial" w:hAnsi="Arial" w:cs="Arial"/>
        </w:rPr>
      </w:pPr>
    </w:p>
    <w:p w14:paraId="721464B8" w14:textId="446B7DAE" w:rsidR="00236506" w:rsidRPr="000B3F42" w:rsidRDefault="008E75BC" w:rsidP="009D7130">
      <w:pPr>
        <w:ind w:firstLine="720"/>
        <w:rPr>
          <w:rFonts w:ascii="Arial" w:hAnsi="Arial" w:cs="Arial"/>
        </w:rPr>
      </w:pPr>
      <w:r w:rsidRPr="008D3739">
        <w:rPr>
          <w:rFonts w:ascii="Arial" w:hAnsi="Arial" w:cs="Arial"/>
        </w:rPr>
        <w:t>USDOT</w:t>
      </w:r>
      <w:r w:rsidR="0039336F" w:rsidRPr="008D3739">
        <w:rPr>
          <w:rFonts w:ascii="Arial" w:hAnsi="Arial" w:cs="Arial"/>
        </w:rPr>
        <w:t xml:space="preserve"> </w:t>
      </w:r>
      <w:r w:rsidR="004A1660" w:rsidRPr="008D3739">
        <w:rPr>
          <w:rFonts w:ascii="Arial" w:hAnsi="Arial" w:cs="Arial"/>
        </w:rPr>
        <w:t xml:space="preserve">contends the </w:t>
      </w:r>
      <w:r w:rsidR="0039336F" w:rsidRPr="008D3739">
        <w:rPr>
          <w:rFonts w:ascii="Arial" w:hAnsi="Arial" w:cs="Arial"/>
        </w:rPr>
        <w:t>NPRM</w:t>
      </w:r>
      <w:r w:rsidR="0039336F" w:rsidRPr="000B3F42">
        <w:rPr>
          <w:rFonts w:ascii="Arial" w:hAnsi="Arial" w:cs="Arial"/>
        </w:rPr>
        <w:t xml:space="preserve"> </w:t>
      </w:r>
      <w:r w:rsidR="004A1660" w:rsidRPr="000B3F42">
        <w:rPr>
          <w:rFonts w:ascii="Arial" w:hAnsi="Arial" w:cs="Arial"/>
        </w:rPr>
        <w:t>wi</w:t>
      </w:r>
      <w:r w:rsidR="00560E23" w:rsidRPr="000B3F42">
        <w:rPr>
          <w:rFonts w:ascii="Arial" w:hAnsi="Arial" w:cs="Arial"/>
        </w:rPr>
        <w:t>ll</w:t>
      </w:r>
      <w:r w:rsidR="004A1660" w:rsidRPr="000B3F42">
        <w:rPr>
          <w:rFonts w:ascii="Arial" w:hAnsi="Arial" w:cs="Arial"/>
        </w:rPr>
        <w:t xml:space="preserve"> strengthen the </w:t>
      </w:r>
      <w:r w:rsidR="008F18C7" w:rsidRPr="000B3F42">
        <w:rPr>
          <w:rFonts w:ascii="Arial" w:hAnsi="Arial" w:cs="Arial"/>
        </w:rPr>
        <w:t>voice</w:t>
      </w:r>
      <w:r w:rsidR="004A1660" w:rsidRPr="000B3F42">
        <w:rPr>
          <w:rFonts w:ascii="Arial" w:hAnsi="Arial" w:cs="Arial"/>
        </w:rPr>
        <w:t xml:space="preserve"> of MPOs</w:t>
      </w:r>
      <w:r w:rsidR="00B34067" w:rsidRPr="000B3F42">
        <w:rPr>
          <w:rFonts w:ascii="Arial" w:hAnsi="Arial" w:cs="Arial"/>
        </w:rPr>
        <w:t xml:space="preserve">, especially relative to </w:t>
      </w:r>
      <w:r w:rsidR="00837228">
        <w:rPr>
          <w:rFonts w:ascii="Arial" w:hAnsi="Arial" w:cs="Arial"/>
        </w:rPr>
        <w:t>state</w:t>
      </w:r>
      <w:r w:rsidR="000D3FE5" w:rsidRPr="000B3F42">
        <w:rPr>
          <w:rFonts w:ascii="Arial" w:hAnsi="Arial" w:cs="Arial"/>
        </w:rPr>
        <w:t xml:space="preserve"> </w:t>
      </w:r>
      <w:r w:rsidR="00B34067" w:rsidRPr="000B3F42">
        <w:rPr>
          <w:rFonts w:ascii="Arial" w:hAnsi="Arial" w:cs="Arial"/>
        </w:rPr>
        <w:t>DOTs</w:t>
      </w:r>
      <w:r w:rsidR="004A1660" w:rsidRPr="000B3F42">
        <w:rPr>
          <w:rFonts w:ascii="Arial" w:hAnsi="Arial" w:cs="Arial"/>
        </w:rPr>
        <w:t>.</w:t>
      </w:r>
      <w:r w:rsidR="002D1D43" w:rsidRPr="000B3F42">
        <w:rPr>
          <w:rFonts w:ascii="Arial" w:hAnsi="Arial" w:cs="Arial"/>
        </w:rPr>
        <w:t xml:space="preserve"> </w:t>
      </w:r>
      <w:r w:rsidR="004A1660" w:rsidRPr="000B3F42">
        <w:rPr>
          <w:rFonts w:ascii="Arial" w:hAnsi="Arial" w:cs="Arial"/>
        </w:rPr>
        <w:t xml:space="preserve">We </w:t>
      </w:r>
      <w:r w:rsidR="00B34067" w:rsidRPr="000B3F42">
        <w:rPr>
          <w:rFonts w:ascii="Arial" w:hAnsi="Arial" w:cs="Arial"/>
        </w:rPr>
        <w:t>disagree. T</w:t>
      </w:r>
      <w:r w:rsidR="004A1660" w:rsidRPr="000B3F42">
        <w:rPr>
          <w:rFonts w:ascii="Arial" w:hAnsi="Arial" w:cs="Arial"/>
        </w:rPr>
        <w:t xml:space="preserve">he </w:t>
      </w:r>
      <w:r w:rsidR="00B34067" w:rsidRPr="000B3F42">
        <w:rPr>
          <w:rFonts w:ascii="Arial" w:hAnsi="Arial" w:cs="Arial"/>
        </w:rPr>
        <w:t xml:space="preserve">more </w:t>
      </w:r>
      <w:r w:rsidR="004A1660" w:rsidRPr="000B3F42">
        <w:rPr>
          <w:rFonts w:ascii="Arial" w:hAnsi="Arial" w:cs="Arial"/>
        </w:rPr>
        <w:t xml:space="preserve">likely outcome of </w:t>
      </w:r>
      <w:r w:rsidR="007C68F5" w:rsidRPr="000B3F42">
        <w:rPr>
          <w:rFonts w:ascii="Arial" w:hAnsi="Arial" w:cs="Arial"/>
        </w:rPr>
        <w:t xml:space="preserve">mandating </w:t>
      </w:r>
      <w:r w:rsidR="009777E2" w:rsidRPr="000B3F42">
        <w:rPr>
          <w:rFonts w:ascii="Arial" w:hAnsi="Arial" w:cs="Arial"/>
        </w:rPr>
        <w:t xml:space="preserve">MPO </w:t>
      </w:r>
      <w:r w:rsidR="004A1660" w:rsidRPr="000B3F42">
        <w:rPr>
          <w:rFonts w:ascii="Arial" w:hAnsi="Arial" w:cs="Arial"/>
        </w:rPr>
        <w:t xml:space="preserve">mergers or </w:t>
      </w:r>
      <w:r w:rsidR="00B34067" w:rsidRPr="000B3F42">
        <w:rPr>
          <w:rFonts w:ascii="Arial" w:hAnsi="Arial" w:cs="Arial"/>
        </w:rPr>
        <w:t xml:space="preserve">unified </w:t>
      </w:r>
      <w:r w:rsidR="004A1660" w:rsidRPr="000B3F42">
        <w:rPr>
          <w:rFonts w:ascii="Arial" w:hAnsi="Arial" w:cs="Arial"/>
        </w:rPr>
        <w:t xml:space="preserve">planning documents would </w:t>
      </w:r>
      <w:r w:rsidR="00B34067" w:rsidRPr="000B3F42">
        <w:rPr>
          <w:rFonts w:ascii="Arial" w:hAnsi="Arial" w:cs="Arial"/>
        </w:rPr>
        <w:t xml:space="preserve">be to lose the local voice in unworkable megaregions, </w:t>
      </w:r>
      <w:r w:rsidR="004A1660" w:rsidRPr="000B3F42">
        <w:rPr>
          <w:rFonts w:ascii="Arial" w:hAnsi="Arial" w:cs="Arial"/>
        </w:rPr>
        <w:t xml:space="preserve">weaken the voice of </w:t>
      </w:r>
      <w:r w:rsidR="009777E2" w:rsidRPr="000B3F42">
        <w:rPr>
          <w:rFonts w:ascii="Arial" w:hAnsi="Arial" w:cs="Arial"/>
        </w:rPr>
        <w:t xml:space="preserve">some </w:t>
      </w:r>
      <w:r w:rsidR="004A1660" w:rsidRPr="000B3F42">
        <w:rPr>
          <w:rFonts w:ascii="Arial" w:hAnsi="Arial" w:cs="Arial"/>
        </w:rPr>
        <w:t xml:space="preserve">urban areas </w:t>
      </w:r>
      <w:r w:rsidR="00B34067" w:rsidRPr="000B3F42">
        <w:rPr>
          <w:rFonts w:ascii="Arial" w:hAnsi="Arial" w:cs="Arial"/>
        </w:rPr>
        <w:t xml:space="preserve">that </w:t>
      </w:r>
      <w:r w:rsidR="004A1660" w:rsidRPr="000B3F42">
        <w:rPr>
          <w:rFonts w:ascii="Arial" w:hAnsi="Arial" w:cs="Arial"/>
        </w:rPr>
        <w:t>are subsumed with</w:t>
      </w:r>
      <w:r w:rsidR="00B34067" w:rsidRPr="000B3F42">
        <w:rPr>
          <w:rFonts w:ascii="Arial" w:hAnsi="Arial" w:cs="Arial"/>
        </w:rPr>
        <w:t>in</w:t>
      </w:r>
      <w:r w:rsidR="004A1660" w:rsidRPr="000B3F42">
        <w:rPr>
          <w:rFonts w:ascii="Arial" w:hAnsi="Arial" w:cs="Arial"/>
        </w:rPr>
        <w:t xml:space="preserve"> larger MPOs</w:t>
      </w:r>
      <w:r w:rsidR="0039336F" w:rsidRPr="000B3F42">
        <w:rPr>
          <w:rFonts w:ascii="Arial" w:hAnsi="Arial" w:cs="Arial"/>
        </w:rPr>
        <w:t>,</w:t>
      </w:r>
      <w:r w:rsidR="0074098C" w:rsidRPr="000B3F42">
        <w:rPr>
          <w:rFonts w:ascii="Arial" w:hAnsi="Arial" w:cs="Arial"/>
        </w:rPr>
        <w:t xml:space="preserve"> </w:t>
      </w:r>
      <w:r w:rsidR="00B34067" w:rsidRPr="000B3F42">
        <w:rPr>
          <w:rFonts w:ascii="Arial" w:hAnsi="Arial" w:cs="Arial"/>
        </w:rPr>
        <w:t>and complicate the planning process</w:t>
      </w:r>
      <w:r w:rsidR="0074098C" w:rsidRPr="000B3F42">
        <w:rPr>
          <w:rFonts w:ascii="Arial" w:hAnsi="Arial" w:cs="Arial"/>
        </w:rPr>
        <w:t>.</w:t>
      </w:r>
      <w:r w:rsidR="00B34067" w:rsidRPr="000B3F42">
        <w:rPr>
          <w:rFonts w:ascii="Arial" w:hAnsi="Arial" w:cs="Arial"/>
        </w:rPr>
        <w:t xml:space="preserve"> </w:t>
      </w:r>
    </w:p>
    <w:p w14:paraId="1368EE64" w14:textId="77777777" w:rsidR="00DE0F5B" w:rsidRDefault="00DE0F5B" w:rsidP="0002781E">
      <w:pPr>
        <w:rPr>
          <w:rFonts w:ascii="Arial" w:hAnsi="Arial" w:cs="Arial"/>
        </w:rPr>
      </w:pPr>
    </w:p>
    <w:p w14:paraId="3B8E3C6F" w14:textId="10634FFF" w:rsidR="0088081F" w:rsidRPr="0088081F" w:rsidRDefault="0088081F" w:rsidP="0088081F">
      <w:pPr>
        <w:rPr>
          <w:rFonts w:ascii="Arial" w:hAnsi="Arial" w:cs="Arial"/>
          <w:b/>
        </w:rPr>
      </w:pPr>
      <w:r w:rsidRPr="0088081F">
        <w:rPr>
          <w:rFonts w:ascii="Arial" w:hAnsi="Arial" w:cs="Arial"/>
          <w:b/>
        </w:rPr>
        <w:t>Multistate Jurisdictions</w:t>
      </w:r>
    </w:p>
    <w:p w14:paraId="5AB13A73" w14:textId="77777777" w:rsidR="0088081F" w:rsidRPr="000B3F42" w:rsidRDefault="0088081F" w:rsidP="0002781E">
      <w:pPr>
        <w:rPr>
          <w:rFonts w:ascii="Arial" w:hAnsi="Arial" w:cs="Arial"/>
        </w:rPr>
      </w:pPr>
    </w:p>
    <w:p w14:paraId="5C1C3C98" w14:textId="59A9DEED" w:rsidR="00B60DDA" w:rsidRDefault="00B60DDA" w:rsidP="000B3F42">
      <w:pPr>
        <w:ind w:firstLine="720"/>
        <w:rPr>
          <w:rFonts w:ascii="Arial" w:hAnsi="Arial" w:cs="Arial"/>
        </w:rPr>
      </w:pPr>
      <w:r w:rsidRPr="000B3F42">
        <w:rPr>
          <w:rFonts w:ascii="Arial" w:hAnsi="Arial" w:cs="Arial"/>
        </w:rPr>
        <w:t xml:space="preserve">This NPRM is particularly concerning where it would require </w:t>
      </w:r>
      <w:r w:rsidR="00560E23" w:rsidRPr="000B3F42">
        <w:rPr>
          <w:rFonts w:ascii="Arial" w:hAnsi="Arial" w:cs="Arial"/>
        </w:rPr>
        <w:t>joint planning documents</w:t>
      </w:r>
      <w:r w:rsidRPr="000B3F42">
        <w:rPr>
          <w:rFonts w:ascii="Arial" w:hAnsi="Arial" w:cs="Arial"/>
        </w:rPr>
        <w:t xml:space="preserve"> </w:t>
      </w:r>
      <w:r w:rsidR="00DE0F5B" w:rsidRPr="000B3F42">
        <w:rPr>
          <w:rFonts w:ascii="Arial" w:hAnsi="Arial" w:cs="Arial"/>
        </w:rPr>
        <w:t xml:space="preserve">in MPAs that </w:t>
      </w:r>
      <w:r w:rsidRPr="000B3F42">
        <w:rPr>
          <w:rFonts w:ascii="Arial" w:hAnsi="Arial" w:cs="Arial"/>
        </w:rPr>
        <w:t xml:space="preserve">cross state lines. There are </w:t>
      </w:r>
      <w:r w:rsidR="00841FDE" w:rsidRPr="000B3F42">
        <w:rPr>
          <w:rFonts w:ascii="Arial" w:hAnsi="Arial" w:cs="Arial"/>
        </w:rPr>
        <w:t xml:space="preserve">current </w:t>
      </w:r>
      <w:r w:rsidRPr="000B3F42">
        <w:rPr>
          <w:rFonts w:ascii="Arial" w:hAnsi="Arial" w:cs="Arial"/>
        </w:rPr>
        <w:t xml:space="preserve">examples where MPOs cross state borders, and those MPOs and </w:t>
      </w:r>
      <w:r w:rsidR="00837228">
        <w:rPr>
          <w:rFonts w:ascii="Arial" w:hAnsi="Arial" w:cs="Arial"/>
        </w:rPr>
        <w:t>state</w:t>
      </w:r>
      <w:r w:rsidR="000D3FE5" w:rsidRPr="000B3F42">
        <w:rPr>
          <w:rFonts w:ascii="Arial" w:hAnsi="Arial" w:cs="Arial"/>
        </w:rPr>
        <w:t xml:space="preserve">s </w:t>
      </w:r>
      <w:r w:rsidRPr="000B3F42">
        <w:rPr>
          <w:rFonts w:ascii="Arial" w:hAnsi="Arial" w:cs="Arial"/>
        </w:rPr>
        <w:t xml:space="preserve">manage the planning process accordingly. But this NPRM would expand substantially the number of states and MPOs required to carry out the </w:t>
      </w:r>
      <w:r w:rsidR="00DE0F5B" w:rsidRPr="000B3F42">
        <w:rPr>
          <w:rFonts w:ascii="Arial" w:hAnsi="Arial" w:cs="Arial"/>
        </w:rPr>
        <w:t xml:space="preserve">complicated </w:t>
      </w:r>
      <w:r w:rsidRPr="000B3F42">
        <w:rPr>
          <w:rFonts w:ascii="Arial" w:hAnsi="Arial" w:cs="Arial"/>
        </w:rPr>
        <w:t xml:space="preserve">process of multistate planning. </w:t>
      </w:r>
      <w:r w:rsidR="0074098C" w:rsidRPr="000B3F42">
        <w:rPr>
          <w:rFonts w:ascii="Arial" w:hAnsi="Arial" w:cs="Arial"/>
        </w:rPr>
        <w:t>F</w:t>
      </w:r>
      <w:r w:rsidRPr="000B3F42">
        <w:rPr>
          <w:rFonts w:ascii="Arial" w:hAnsi="Arial" w:cs="Arial"/>
        </w:rPr>
        <w:t xml:space="preserve">or the MPOs </w:t>
      </w:r>
      <w:r w:rsidR="00DE0F5B" w:rsidRPr="000B3F42">
        <w:rPr>
          <w:rFonts w:ascii="Arial" w:hAnsi="Arial" w:cs="Arial"/>
        </w:rPr>
        <w:t>that</w:t>
      </w:r>
      <w:r w:rsidRPr="000B3F42">
        <w:rPr>
          <w:rFonts w:ascii="Arial" w:hAnsi="Arial" w:cs="Arial"/>
        </w:rPr>
        <w:t xml:space="preserve"> </w:t>
      </w:r>
      <w:r w:rsidR="00F213F9" w:rsidRPr="000B3F42">
        <w:rPr>
          <w:rFonts w:ascii="Arial" w:hAnsi="Arial" w:cs="Arial"/>
        </w:rPr>
        <w:t xml:space="preserve">already conduct </w:t>
      </w:r>
      <w:r w:rsidRPr="000B3F42">
        <w:rPr>
          <w:rFonts w:ascii="Arial" w:hAnsi="Arial" w:cs="Arial"/>
        </w:rPr>
        <w:t>plan</w:t>
      </w:r>
      <w:r w:rsidR="00F213F9" w:rsidRPr="000B3F42">
        <w:rPr>
          <w:rFonts w:ascii="Arial" w:hAnsi="Arial" w:cs="Arial"/>
        </w:rPr>
        <w:t>ning</w:t>
      </w:r>
      <w:r w:rsidRPr="000B3F42">
        <w:rPr>
          <w:rFonts w:ascii="Arial" w:hAnsi="Arial" w:cs="Arial"/>
        </w:rPr>
        <w:t xml:space="preserve"> across state </w:t>
      </w:r>
      <w:r w:rsidR="00F213F9" w:rsidRPr="000B3F42">
        <w:rPr>
          <w:rFonts w:ascii="Arial" w:hAnsi="Arial" w:cs="Arial"/>
        </w:rPr>
        <w:t>lines</w:t>
      </w:r>
      <w:r w:rsidRPr="000B3F42">
        <w:rPr>
          <w:rFonts w:ascii="Arial" w:hAnsi="Arial" w:cs="Arial"/>
        </w:rPr>
        <w:t xml:space="preserve">, this NPRM would </w:t>
      </w:r>
      <w:r w:rsidR="00602C0A" w:rsidRPr="000B3F42">
        <w:rPr>
          <w:rFonts w:ascii="Arial" w:hAnsi="Arial" w:cs="Arial"/>
        </w:rPr>
        <w:t xml:space="preserve">increase </w:t>
      </w:r>
      <w:r w:rsidRPr="000B3F42">
        <w:rPr>
          <w:rFonts w:ascii="Arial" w:hAnsi="Arial" w:cs="Arial"/>
        </w:rPr>
        <w:t xml:space="preserve">the number of states and MPOs </w:t>
      </w:r>
      <w:r w:rsidR="00602C0A" w:rsidRPr="000B3F42">
        <w:rPr>
          <w:rFonts w:ascii="Arial" w:hAnsi="Arial" w:cs="Arial"/>
        </w:rPr>
        <w:t xml:space="preserve">with which </w:t>
      </w:r>
      <w:r w:rsidRPr="000B3F42">
        <w:rPr>
          <w:rFonts w:ascii="Arial" w:hAnsi="Arial" w:cs="Arial"/>
        </w:rPr>
        <w:t>they plan</w:t>
      </w:r>
      <w:r w:rsidR="00602C0A" w:rsidRPr="000B3F42">
        <w:rPr>
          <w:rFonts w:ascii="Arial" w:hAnsi="Arial" w:cs="Arial"/>
        </w:rPr>
        <w:t xml:space="preserve"> </w:t>
      </w:r>
      <w:r w:rsidRPr="000B3F42">
        <w:rPr>
          <w:rFonts w:ascii="Arial" w:hAnsi="Arial" w:cs="Arial"/>
        </w:rPr>
        <w:t>and place the additional burden of requiring joint planning documents with all of those entities.</w:t>
      </w:r>
      <w:r w:rsidR="00224EC3" w:rsidRPr="000B3F42">
        <w:rPr>
          <w:rFonts w:ascii="Arial" w:hAnsi="Arial" w:cs="Arial"/>
        </w:rPr>
        <w:t xml:space="preserve"> For many other MPOs</w:t>
      </w:r>
      <w:r w:rsidR="00F213F9" w:rsidRPr="000B3F42">
        <w:rPr>
          <w:rFonts w:ascii="Arial" w:hAnsi="Arial" w:cs="Arial"/>
        </w:rPr>
        <w:t xml:space="preserve">, however, this NPRM would require them to do multistate planning for the first time, which creates </w:t>
      </w:r>
      <w:r w:rsidR="00F213F9" w:rsidRPr="000B3F42">
        <w:rPr>
          <w:rFonts w:ascii="Arial" w:hAnsi="Arial" w:cs="Arial"/>
        </w:rPr>
        <w:lastRenderedPageBreak/>
        <w:t>significant additional burden</w:t>
      </w:r>
      <w:r w:rsidR="00B0210D">
        <w:rPr>
          <w:rFonts w:ascii="Arial" w:hAnsi="Arial" w:cs="Arial"/>
        </w:rPr>
        <w:t>s</w:t>
      </w:r>
      <w:r w:rsidR="00F213F9" w:rsidRPr="000B3F42">
        <w:rPr>
          <w:rFonts w:ascii="Arial" w:hAnsi="Arial" w:cs="Arial"/>
        </w:rPr>
        <w:t>.</w:t>
      </w:r>
      <w:r w:rsidR="00224EC3" w:rsidRPr="000B3F42">
        <w:rPr>
          <w:rFonts w:ascii="Arial" w:hAnsi="Arial" w:cs="Arial"/>
        </w:rPr>
        <w:t xml:space="preserve"> </w:t>
      </w:r>
      <w:r w:rsidR="00E667DD">
        <w:rPr>
          <w:rFonts w:ascii="Arial" w:hAnsi="Arial" w:cs="Arial"/>
        </w:rPr>
        <w:t>Another particular challenge for mul</w:t>
      </w:r>
      <w:r w:rsidR="00D10DA2">
        <w:rPr>
          <w:rFonts w:ascii="Arial" w:hAnsi="Arial" w:cs="Arial"/>
        </w:rPr>
        <w:t xml:space="preserve">tistate MPOs is the opening of </w:t>
      </w:r>
      <w:r w:rsidR="00E667DD">
        <w:rPr>
          <w:rFonts w:ascii="Arial" w:hAnsi="Arial" w:cs="Arial"/>
        </w:rPr>
        <w:t xml:space="preserve">metropolitan planning agreements, which this NPRM requires. This can take months or longer to complete across state boundaries. In the Chicago UZA, for example, CMAP and NIRPC operate under a Bi-State Planning Cooperative Agreement that took more than a year to complete and garner the signature of all relevant parties (including both states). </w:t>
      </w:r>
    </w:p>
    <w:p w14:paraId="424D85DC" w14:textId="77777777" w:rsidR="0088081F" w:rsidRDefault="0088081F" w:rsidP="0088081F">
      <w:pPr>
        <w:rPr>
          <w:rFonts w:ascii="Arial" w:hAnsi="Arial" w:cs="Arial"/>
        </w:rPr>
      </w:pPr>
    </w:p>
    <w:p w14:paraId="33151F51" w14:textId="77777777" w:rsidR="0088081F" w:rsidRPr="0088081F" w:rsidRDefault="0088081F" w:rsidP="0088081F">
      <w:pPr>
        <w:rPr>
          <w:rFonts w:ascii="Arial" w:hAnsi="Arial" w:cs="Arial"/>
          <w:b/>
        </w:rPr>
      </w:pPr>
      <w:r w:rsidRPr="0088081F">
        <w:rPr>
          <w:rFonts w:ascii="Arial" w:hAnsi="Arial" w:cs="Arial"/>
          <w:b/>
        </w:rPr>
        <w:t>Local Control and Public Engagement</w:t>
      </w:r>
    </w:p>
    <w:p w14:paraId="4C5F2A76" w14:textId="77777777" w:rsidR="00B60DDA" w:rsidRPr="000B3F42" w:rsidRDefault="00B60DDA" w:rsidP="0002781E">
      <w:pPr>
        <w:rPr>
          <w:rFonts w:ascii="Arial" w:hAnsi="Arial" w:cs="Arial"/>
        </w:rPr>
      </w:pPr>
    </w:p>
    <w:p w14:paraId="79ECC801" w14:textId="3301243B" w:rsidR="0088081F" w:rsidRDefault="00B60DDA" w:rsidP="00B64976">
      <w:pPr>
        <w:ind w:firstLine="720"/>
        <w:rPr>
          <w:rFonts w:ascii="Arial" w:hAnsi="Arial" w:cs="Arial"/>
        </w:rPr>
      </w:pPr>
      <w:r w:rsidRPr="000B3F42">
        <w:rPr>
          <w:rFonts w:ascii="Arial" w:hAnsi="Arial" w:cs="Arial"/>
        </w:rPr>
        <w:t>We also have significant concern</w:t>
      </w:r>
      <w:r w:rsidR="0074098C" w:rsidRPr="000B3F42">
        <w:rPr>
          <w:rFonts w:ascii="Arial" w:hAnsi="Arial" w:cs="Arial"/>
        </w:rPr>
        <w:t>s</w:t>
      </w:r>
      <w:r w:rsidRPr="000B3F42">
        <w:rPr>
          <w:rFonts w:ascii="Arial" w:hAnsi="Arial" w:cs="Arial"/>
        </w:rPr>
        <w:t xml:space="preserve"> about </w:t>
      </w:r>
      <w:r w:rsidR="00671258" w:rsidRPr="000B3F42">
        <w:rPr>
          <w:rFonts w:ascii="Arial" w:hAnsi="Arial" w:cs="Arial"/>
        </w:rPr>
        <w:t xml:space="preserve">the impact of </w:t>
      </w:r>
      <w:r w:rsidRPr="000B3F42">
        <w:rPr>
          <w:rFonts w:ascii="Arial" w:hAnsi="Arial" w:cs="Arial"/>
        </w:rPr>
        <w:t xml:space="preserve">this </w:t>
      </w:r>
      <w:r w:rsidR="00602C0A" w:rsidRPr="000B3F42">
        <w:rPr>
          <w:rFonts w:ascii="Arial" w:hAnsi="Arial" w:cs="Arial"/>
        </w:rPr>
        <w:t xml:space="preserve">NPRM </w:t>
      </w:r>
      <w:r w:rsidR="00671258" w:rsidRPr="000B3F42">
        <w:rPr>
          <w:rFonts w:ascii="Arial" w:hAnsi="Arial" w:cs="Arial"/>
        </w:rPr>
        <w:t>on</w:t>
      </w:r>
      <w:r w:rsidRPr="000B3F42">
        <w:rPr>
          <w:rFonts w:ascii="Arial" w:hAnsi="Arial" w:cs="Arial"/>
        </w:rPr>
        <w:t xml:space="preserve"> local control of transportation resource</w:t>
      </w:r>
      <w:r w:rsidR="00BF2E42" w:rsidRPr="000B3F42">
        <w:rPr>
          <w:rFonts w:ascii="Arial" w:hAnsi="Arial" w:cs="Arial"/>
        </w:rPr>
        <w:t xml:space="preserve">s and the public engagement process. </w:t>
      </w:r>
      <w:r w:rsidR="00602C0A" w:rsidRPr="000B3F42">
        <w:rPr>
          <w:rFonts w:ascii="Arial" w:hAnsi="Arial" w:cs="Arial"/>
        </w:rPr>
        <w:t>As an example</w:t>
      </w:r>
      <w:r w:rsidR="00BF2E42" w:rsidRPr="000B3F42">
        <w:rPr>
          <w:rFonts w:ascii="Arial" w:hAnsi="Arial" w:cs="Arial"/>
        </w:rPr>
        <w:t xml:space="preserve">, </w:t>
      </w:r>
      <w:r w:rsidR="00D35330" w:rsidRPr="000B3F42">
        <w:rPr>
          <w:rFonts w:ascii="Arial" w:hAnsi="Arial" w:cs="Arial"/>
        </w:rPr>
        <w:t>in the greater Philadelphia region, because of the overlap of urbanized areas, the NPRM would link the Delaware Valley Regional Planning Commission (DVRPC) with as many as eight other MPOs in five states, extending from the Baltimore region up to and including the New York City/Northern New Jersey regions. If</w:t>
      </w:r>
      <w:r w:rsidR="00BF2E42" w:rsidRPr="000B3F42">
        <w:rPr>
          <w:rFonts w:ascii="Arial" w:hAnsi="Arial" w:cs="Arial"/>
        </w:rPr>
        <w:t xml:space="preserve"> all of those MPOs merged, it</w:t>
      </w:r>
      <w:r w:rsidR="00602C0A" w:rsidRPr="000B3F42">
        <w:rPr>
          <w:rFonts w:ascii="Arial" w:hAnsi="Arial" w:cs="Arial"/>
        </w:rPr>
        <w:t xml:space="preserve"> is </w:t>
      </w:r>
      <w:r w:rsidR="00BF2E42" w:rsidRPr="000B3F42">
        <w:rPr>
          <w:rFonts w:ascii="Arial" w:hAnsi="Arial" w:cs="Arial"/>
        </w:rPr>
        <w:t xml:space="preserve">hard to see how such an enormous planning area </w:t>
      </w:r>
      <w:r w:rsidR="00602C0A" w:rsidRPr="000B3F42">
        <w:rPr>
          <w:rFonts w:ascii="Arial" w:hAnsi="Arial" w:cs="Arial"/>
        </w:rPr>
        <w:t xml:space="preserve">effectively allows for </w:t>
      </w:r>
      <w:r w:rsidR="00BF2E42" w:rsidRPr="000B3F42">
        <w:rPr>
          <w:rFonts w:ascii="Arial" w:hAnsi="Arial" w:cs="Arial"/>
        </w:rPr>
        <w:t xml:space="preserve">input </w:t>
      </w:r>
      <w:r w:rsidR="00602C0A" w:rsidRPr="000B3F42">
        <w:rPr>
          <w:rFonts w:ascii="Arial" w:hAnsi="Arial" w:cs="Arial"/>
        </w:rPr>
        <w:t xml:space="preserve">from </w:t>
      </w:r>
      <w:r w:rsidR="00BF2E42" w:rsidRPr="000B3F42">
        <w:rPr>
          <w:rFonts w:ascii="Arial" w:hAnsi="Arial" w:cs="Arial"/>
        </w:rPr>
        <w:t xml:space="preserve">local elected officials or the public into the plan development or project prioritization process. </w:t>
      </w:r>
      <w:r w:rsidR="0074098C" w:rsidRPr="000B3F42">
        <w:rPr>
          <w:rFonts w:ascii="Arial" w:hAnsi="Arial" w:cs="Arial"/>
        </w:rPr>
        <w:t>I</w:t>
      </w:r>
      <w:r w:rsidR="00BF2E42" w:rsidRPr="000B3F42">
        <w:rPr>
          <w:rFonts w:ascii="Arial" w:hAnsi="Arial" w:cs="Arial"/>
        </w:rPr>
        <w:t xml:space="preserve">f </w:t>
      </w:r>
      <w:r w:rsidR="00D35330" w:rsidRPr="000B3F42">
        <w:rPr>
          <w:rFonts w:ascii="Arial" w:hAnsi="Arial" w:cs="Arial"/>
        </w:rPr>
        <w:t xml:space="preserve">the </w:t>
      </w:r>
      <w:r w:rsidR="00BF2E42" w:rsidRPr="000B3F42">
        <w:rPr>
          <w:rFonts w:ascii="Arial" w:hAnsi="Arial" w:cs="Arial"/>
        </w:rPr>
        <w:t xml:space="preserve">MPOs are </w:t>
      </w:r>
      <w:r w:rsidR="001F2D68" w:rsidRPr="000B3F42">
        <w:rPr>
          <w:rFonts w:ascii="Arial" w:hAnsi="Arial" w:cs="Arial"/>
        </w:rPr>
        <w:t>retained,</w:t>
      </w:r>
      <w:r w:rsidR="00BF2E42" w:rsidRPr="000B3F42">
        <w:rPr>
          <w:rFonts w:ascii="Arial" w:hAnsi="Arial" w:cs="Arial"/>
        </w:rPr>
        <w:t xml:space="preserve"> </w:t>
      </w:r>
      <w:r w:rsidR="00D35330" w:rsidRPr="000B3F42">
        <w:rPr>
          <w:rFonts w:ascii="Arial" w:hAnsi="Arial" w:cs="Arial"/>
        </w:rPr>
        <w:t xml:space="preserve">however, </w:t>
      </w:r>
      <w:r w:rsidR="00BF2E42" w:rsidRPr="000B3F42">
        <w:rPr>
          <w:rFonts w:ascii="Arial" w:hAnsi="Arial" w:cs="Arial"/>
        </w:rPr>
        <w:t xml:space="preserve">as the NPRM would allow, it would require that the remaining MPOs jointly produce a </w:t>
      </w:r>
      <w:r w:rsidR="00DB65B2" w:rsidRPr="000B3F42">
        <w:rPr>
          <w:rFonts w:ascii="Arial" w:hAnsi="Arial" w:cs="Arial"/>
        </w:rPr>
        <w:t xml:space="preserve">single plan, </w:t>
      </w:r>
      <w:r w:rsidR="00B818EA">
        <w:rPr>
          <w:rFonts w:ascii="Arial" w:hAnsi="Arial" w:cs="Arial"/>
        </w:rPr>
        <w:t xml:space="preserve">a </w:t>
      </w:r>
      <w:r w:rsidR="00DB65B2" w:rsidRPr="000B3F42">
        <w:rPr>
          <w:rFonts w:ascii="Arial" w:hAnsi="Arial" w:cs="Arial"/>
        </w:rPr>
        <w:t xml:space="preserve">single TIP, and </w:t>
      </w:r>
      <w:r w:rsidR="00E667DD">
        <w:rPr>
          <w:rFonts w:ascii="Arial" w:hAnsi="Arial" w:cs="Arial"/>
        </w:rPr>
        <w:t xml:space="preserve">uniform </w:t>
      </w:r>
      <w:r w:rsidR="00DB65B2" w:rsidRPr="000B3F42">
        <w:rPr>
          <w:rFonts w:ascii="Arial" w:hAnsi="Arial" w:cs="Arial"/>
        </w:rPr>
        <w:t>performance targets</w:t>
      </w:r>
      <w:r w:rsidR="00DB65B2">
        <w:t xml:space="preserve"> </w:t>
      </w:r>
      <w:r w:rsidR="00BF2E42" w:rsidRPr="000B3F42">
        <w:rPr>
          <w:rFonts w:ascii="Arial" w:hAnsi="Arial" w:cs="Arial"/>
        </w:rPr>
        <w:t>for this extended area. Given the diverse populations, travel trends, transportation needs, budgets, policies</w:t>
      </w:r>
      <w:r w:rsidR="00564532" w:rsidRPr="000B3F42">
        <w:rPr>
          <w:rFonts w:ascii="Arial" w:hAnsi="Arial" w:cs="Arial"/>
        </w:rPr>
        <w:t>,</w:t>
      </w:r>
      <w:r w:rsidR="00BF2E42" w:rsidRPr="000B3F42">
        <w:rPr>
          <w:rFonts w:ascii="Arial" w:hAnsi="Arial" w:cs="Arial"/>
        </w:rPr>
        <w:t xml:space="preserve"> and governance within this area, a single long-range plan would be meaningless</w:t>
      </w:r>
      <w:r w:rsidR="00E65E65">
        <w:rPr>
          <w:rFonts w:ascii="Arial" w:hAnsi="Arial" w:cs="Arial"/>
        </w:rPr>
        <w:t>,</w:t>
      </w:r>
      <w:r w:rsidR="00BF2E42" w:rsidRPr="000B3F42">
        <w:rPr>
          <w:rFonts w:ascii="Arial" w:hAnsi="Arial" w:cs="Arial"/>
        </w:rPr>
        <w:t xml:space="preserve"> and a single TIP </w:t>
      </w:r>
      <w:r w:rsidR="00E65E65">
        <w:rPr>
          <w:rFonts w:ascii="Arial" w:hAnsi="Arial" w:cs="Arial"/>
        </w:rPr>
        <w:t>and unified</w:t>
      </w:r>
      <w:r w:rsidR="00E65E65" w:rsidRPr="000B3F42">
        <w:rPr>
          <w:rFonts w:ascii="Arial" w:hAnsi="Arial" w:cs="Arial"/>
        </w:rPr>
        <w:t xml:space="preserve"> </w:t>
      </w:r>
      <w:r w:rsidR="00BF2E42" w:rsidRPr="000B3F42">
        <w:rPr>
          <w:rFonts w:ascii="Arial" w:hAnsi="Arial" w:cs="Arial"/>
        </w:rPr>
        <w:t>performance measure target</w:t>
      </w:r>
      <w:r w:rsidR="00564532" w:rsidRPr="000B3F42">
        <w:rPr>
          <w:rFonts w:ascii="Arial" w:hAnsi="Arial" w:cs="Arial"/>
        </w:rPr>
        <w:t>s</w:t>
      </w:r>
      <w:r w:rsidR="00BF2E42" w:rsidRPr="000B3F42">
        <w:rPr>
          <w:rFonts w:ascii="Arial" w:hAnsi="Arial" w:cs="Arial"/>
        </w:rPr>
        <w:t xml:space="preserve"> would be all but impossible</w:t>
      </w:r>
      <w:r w:rsidR="00B818EA">
        <w:rPr>
          <w:rFonts w:ascii="Arial" w:hAnsi="Arial" w:cs="Arial"/>
        </w:rPr>
        <w:t xml:space="preserve"> to achieve</w:t>
      </w:r>
      <w:r w:rsidR="00BF2E42" w:rsidRPr="000B3F42">
        <w:rPr>
          <w:rFonts w:ascii="Arial" w:hAnsi="Arial" w:cs="Arial"/>
        </w:rPr>
        <w:t xml:space="preserve">. Further, it is difficult to imagine how the public </w:t>
      </w:r>
      <w:r w:rsidR="00564532" w:rsidRPr="000B3F42">
        <w:rPr>
          <w:rFonts w:ascii="Arial" w:hAnsi="Arial" w:cs="Arial"/>
        </w:rPr>
        <w:t>would have</w:t>
      </w:r>
      <w:r w:rsidR="00BF2E42" w:rsidRPr="000B3F42">
        <w:rPr>
          <w:rFonts w:ascii="Arial" w:hAnsi="Arial" w:cs="Arial"/>
        </w:rPr>
        <w:t xml:space="preserve"> more input into a process that covers such a </w:t>
      </w:r>
      <w:r w:rsidR="00655756" w:rsidRPr="000B3F42">
        <w:rPr>
          <w:rFonts w:ascii="Arial" w:hAnsi="Arial" w:cs="Arial"/>
        </w:rPr>
        <w:t xml:space="preserve">significant </w:t>
      </w:r>
      <w:r w:rsidR="00BF2E42" w:rsidRPr="000B3F42">
        <w:rPr>
          <w:rFonts w:ascii="Arial" w:hAnsi="Arial" w:cs="Arial"/>
        </w:rPr>
        <w:t>area.</w:t>
      </w:r>
    </w:p>
    <w:p w14:paraId="0BC1D816" w14:textId="77777777" w:rsidR="0088081F" w:rsidRDefault="0088081F" w:rsidP="0088081F">
      <w:pPr>
        <w:rPr>
          <w:rFonts w:ascii="Arial" w:hAnsi="Arial" w:cs="Arial"/>
        </w:rPr>
      </w:pPr>
    </w:p>
    <w:p w14:paraId="268B7213" w14:textId="77777777" w:rsidR="00BF2E42" w:rsidRPr="0088081F" w:rsidRDefault="0088081F" w:rsidP="0088081F">
      <w:pPr>
        <w:rPr>
          <w:rFonts w:ascii="Arial" w:hAnsi="Arial" w:cs="Arial"/>
          <w:b/>
        </w:rPr>
      </w:pPr>
      <w:r w:rsidRPr="0088081F">
        <w:rPr>
          <w:rFonts w:ascii="Arial" w:hAnsi="Arial" w:cs="Arial"/>
          <w:b/>
        </w:rPr>
        <w:t>Conflicts with State Laws</w:t>
      </w:r>
    </w:p>
    <w:p w14:paraId="4EA41194" w14:textId="77777777" w:rsidR="00671258" w:rsidRPr="000B3F42" w:rsidRDefault="00671258" w:rsidP="00BF2E42">
      <w:pPr>
        <w:rPr>
          <w:rFonts w:ascii="Arial" w:hAnsi="Arial" w:cs="Arial"/>
        </w:rPr>
      </w:pPr>
    </w:p>
    <w:p w14:paraId="5F5911CB" w14:textId="07FDF072" w:rsidR="00B818EA" w:rsidRPr="004A5D3F" w:rsidRDefault="00AE255C" w:rsidP="00B64976">
      <w:pPr>
        <w:rPr>
          <w:rFonts w:ascii="Arial" w:hAnsi="Arial" w:cs="Arial"/>
          <w:highlight w:val="green"/>
        </w:rPr>
      </w:pPr>
      <w:r w:rsidRPr="000A1632">
        <w:rPr>
          <w:rFonts w:ascii="Arial" w:hAnsi="Arial" w:cs="Arial"/>
        </w:rPr>
        <w:tab/>
      </w:r>
      <w:r w:rsidR="000A1632" w:rsidRPr="000A1632">
        <w:rPr>
          <w:rFonts w:ascii="Arial" w:hAnsi="Arial" w:cs="Arial"/>
        </w:rPr>
        <w:t xml:space="preserve">The NPRM would </w:t>
      </w:r>
      <w:r w:rsidR="003A6389">
        <w:rPr>
          <w:rFonts w:ascii="Arial" w:hAnsi="Arial" w:cs="Arial"/>
        </w:rPr>
        <w:t>cause an unknown number of</w:t>
      </w:r>
      <w:r w:rsidR="000A1632" w:rsidRPr="000A1632">
        <w:rPr>
          <w:rFonts w:ascii="Arial" w:hAnsi="Arial" w:cs="Arial"/>
        </w:rPr>
        <w:t xml:space="preserve"> mergers</w:t>
      </w:r>
      <w:r w:rsidR="003A6389">
        <w:rPr>
          <w:rFonts w:ascii="Arial" w:hAnsi="Arial" w:cs="Arial"/>
        </w:rPr>
        <w:t>, yet</w:t>
      </w:r>
      <w:r w:rsidR="000A1632" w:rsidRPr="000A1632">
        <w:rPr>
          <w:rFonts w:ascii="Arial" w:hAnsi="Arial" w:cs="Arial"/>
        </w:rPr>
        <w:t xml:space="preserve"> is silent on how these mergers could conflict with state laws </w:t>
      </w:r>
      <w:r w:rsidR="003A6389">
        <w:rPr>
          <w:rFonts w:ascii="Arial" w:hAnsi="Arial" w:cs="Arial"/>
        </w:rPr>
        <w:t>regarding</w:t>
      </w:r>
      <w:r w:rsidR="003A6389" w:rsidRPr="000A1632">
        <w:rPr>
          <w:rFonts w:ascii="Arial" w:hAnsi="Arial" w:cs="Arial"/>
        </w:rPr>
        <w:t xml:space="preserve"> </w:t>
      </w:r>
      <w:r w:rsidR="00267DDA">
        <w:rPr>
          <w:rFonts w:ascii="Arial" w:hAnsi="Arial" w:cs="Arial"/>
        </w:rPr>
        <w:t xml:space="preserve">MPO </w:t>
      </w:r>
      <w:r w:rsidR="00760042">
        <w:rPr>
          <w:rFonts w:ascii="Arial" w:hAnsi="Arial" w:cs="Arial"/>
        </w:rPr>
        <w:t>b</w:t>
      </w:r>
      <w:r w:rsidR="000A1632" w:rsidRPr="000A1632">
        <w:rPr>
          <w:rFonts w:ascii="Arial" w:hAnsi="Arial" w:cs="Arial"/>
        </w:rPr>
        <w:t>oard membership</w:t>
      </w:r>
      <w:r w:rsidR="003A6389">
        <w:rPr>
          <w:rFonts w:ascii="Arial" w:hAnsi="Arial" w:cs="Arial"/>
        </w:rPr>
        <w:t>. W</w:t>
      </w:r>
      <w:r w:rsidRPr="000A1632">
        <w:rPr>
          <w:rFonts w:ascii="Arial" w:hAnsi="Arial" w:cs="Arial"/>
        </w:rPr>
        <w:t>hen MAP-21 was signed into law</w:t>
      </w:r>
      <w:r w:rsidR="003A6389">
        <w:rPr>
          <w:rFonts w:ascii="Arial" w:hAnsi="Arial" w:cs="Arial"/>
        </w:rPr>
        <w:t>,</w:t>
      </w:r>
      <w:r w:rsidRPr="000A1632">
        <w:rPr>
          <w:rFonts w:ascii="Arial" w:hAnsi="Arial" w:cs="Arial"/>
        </w:rPr>
        <w:t xml:space="preserve"> Congress required</w:t>
      </w:r>
      <w:r w:rsidR="003A6389">
        <w:rPr>
          <w:rFonts w:ascii="Arial" w:hAnsi="Arial" w:cs="Arial"/>
        </w:rPr>
        <w:t xml:space="preserve"> </w:t>
      </w:r>
      <w:r w:rsidR="00267DDA">
        <w:rPr>
          <w:rFonts w:ascii="Arial" w:hAnsi="Arial" w:cs="Arial"/>
        </w:rPr>
        <w:t xml:space="preserve">the policy board of </w:t>
      </w:r>
      <w:r w:rsidR="003A6389">
        <w:rPr>
          <w:rFonts w:ascii="Arial" w:hAnsi="Arial" w:cs="Arial"/>
        </w:rPr>
        <w:t xml:space="preserve">an </w:t>
      </w:r>
      <w:r w:rsidRPr="000A1632">
        <w:rPr>
          <w:rFonts w:ascii="Arial" w:hAnsi="Arial" w:cs="Arial"/>
        </w:rPr>
        <w:t xml:space="preserve">MPO </w:t>
      </w:r>
      <w:r w:rsidR="003A6389">
        <w:rPr>
          <w:rFonts w:ascii="Arial" w:hAnsi="Arial" w:cs="Arial"/>
        </w:rPr>
        <w:t xml:space="preserve">representing a Transportation Management Area (TMA) </w:t>
      </w:r>
      <w:r w:rsidR="00267DDA">
        <w:rPr>
          <w:rFonts w:ascii="Arial" w:hAnsi="Arial" w:cs="Arial"/>
        </w:rPr>
        <w:t xml:space="preserve">to consist of officials of public agencies, </w:t>
      </w:r>
      <w:r w:rsidR="008D44A4">
        <w:rPr>
          <w:rFonts w:ascii="Arial" w:hAnsi="Arial" w:cs="Arial"/>
        </w:rPr>
        <w:t>“</w:t>
      </w:r>
      <w:r w:rsidR="00267DDA" w:rsidRPr="00760042">
        <w:rPr>
          <w:rFonts w:ascii="Arial" w:hAnsi="Arial" w:cs="Arial"/>
        </w:rPr>
        <w:t xml:space="preserve">including </w:t>
      </w:r>
      <w:r w:rsidR="006C7441" w:rsidRPr="00760042">
        <w:rPr>
          <w:rFonts w:ascii="Arial" w:hAnsi="Arial" w:cs="Arial"/>
        </w:rPr>
        <w:t xml:space="preserve">providers of public </w:t>
      </w:r>
      <w:r w:rsidR="006C7441" w:rsidRPr="004A5D3F">
        <w:rPr>
          <w:rFonts w:ascii="Arial" w:hAnsi="Arial" w:cs="Arial"/>
        </w:rPr>
        <w:t>transportation</w:t>
      </w:r>
      <w:r w:rsidR="00267DDA" w:rsidRPr="004A5D3F">
        <w:rPr>
          <w:rFonts w:ascii="Arial" w:hAnsi="Arial" w:cs="Arial"/>
        </w:rPr>
        <w:t>.</w:t>
      </w:r>
      <w:r w:rsidR="008D44A4" w:rsidRPr="004A5D3F">
        <w:rPr>
          <w:rFonts w:ascii="Arial" w:hAnsi="Arial" w:cs="Arial"/>
        </w:rPr>
        <w:t>”</w:t>
      </w:r>
      <w:r w:rsidR="00CB2137">
        <w:rPr>
          <w:rFonts w:ascii="Arial" w:hAnsi="Arial" w:cs="Arial"/>
        </w:rPr>
        <w:t xml:space="preserve"> </w:t>
      </w:r>
      <w:r w:rsidR="00267DDA" w:rsidRPr="004A5D3F">
        <w:rPr>
          <w:rFonts w:ascii="Arial" w:hAnsi="Arial" w:cs="Arial"/>
        </w:rPr>
        <w:t>Without subsequent changes to 23</w:t>
      </w:r>
      <w:r w:rsidR="00E65E65" w:rsidRPr="004A5D3F">
        <w:rPr>
          <w:rFonts w:ascii="Arial" w:hAnsi="Arial" w:cs="Arial"/>
        </w:rPr>
        <w:t xml:space="preserve"> </w:t>
      </w:r>
      <w:r w:rsidR="00267DDA" w:rsidRPr="004A5D3F">
        <w:rPr>
          <w:rFonts w:ascii="Arial" w:hAnsi="Arial" w:cs="Arial"/>
        </w:rPr>
        <w:t>U</w:t>
      </w:r>
      <w:r w:rsidR="00E65E65" w:rsidRPr="004A5D3F">
        <w:rPr>
          <w:rFonts w:ascii="Arial" w:hAnsi="Arial" w:cs="Arial"/>
        </w:rPr>
        <w:t>.</w:t>
      </w:r>
      <w:r w:rsidR="00267DDA" w:rsidRPr="004A5D3F">
        <w:rPr>
          <w:rFonts w:ascii="Arial" w:hAnsi="Arial" w:cs="Arial"/>
        </w:rPr>
        <w:t>S</w:t>
      </w:r>
      <w:r w:rsidR="00E65E65" w:rsidRPr="004A5D3F">
        <w:rPr>
          <w:rFonts w:ascii="Arial" w:hAnsi="Arial" w:cs="Arial"/>
        </w:rPr>
        <w:t>.</w:t>
      </w:r>
      <w:r w:rsidR="00267DDA" w:rsidRPr="004A5D3F">
        <w:rPr>
          <w:rFonts w:ascii="Arial" w:hAnsi="Arial" w:cs="Arial"/>
        </w:rPr>
        <w:t>C</w:t>
      </w:r>
      <w:r w:rsidR="00E65E65" w:rsidRPr="004A5D3F">
        <w:rPr>
          <w:rFonts w:ascii="Arial" w:hAnsi="Arial" w:cs="Arial"/>
        </w:rPr>
        <w:t>.</w:t>
      </w:r>
      <w:r w:rsidR="00267DDA" w:rsidRPr="004A5D3F">
        <w:rPr>
          <w:rFonts w:ascii="Arial" w:hAnsi="Arial" w:cs="Arial"/>
        </w:rPr>
        <w:t xml:space="preserve"> </w:t>
      </w:r>
      <w:r w:rsidR="00E65E65" w:rsidRPr="004A5D3F">
        <w:rPr>
          <w:rFonts w:ascii="Arial" w:hAnsi="Arial" w:cs="Arial"/>
        </w:rPr>
        <w:t xml:space="preserve">§ </w:t>
      </w:r>
      <w:r w:rsidR="00267DDA" w:rsidRPr="004A5D3F">
        <w:rPr>
          <w:rFonts w:ascii="Arial" w:hAnsi="Arial" w:cs="Arial"/>
        </w:rPr>
        <w:t>134 in the FAST Act</w:t>
      </w:r>
      <w:r w:rsidR="00E65E65" w:rsidRPr="004A5D3F">
        <w:rPr>
          <w:rFonts w:ascii="Arial" w:hAnsi="Arial" w:cs="Arial"/>
        </w:rPr>
        <w:t>,</w:t>
      </w:r>
      <w:r w:rsidR="00267DDA" w:rsidRPr="004A5D3F">
        <w:rPr>
          <w:rFonts w:ascii="Arial" w:hAnsi="Arial" w:cs="Arial"/>
        </w:rPr>
        <w:t xml:space="preserve"> several states would have had to amend state laws to allow for additional members on MPO policy boards</w:t>
      </w:r>
      <w:r w:rsidR="008D44A4" w:rsidRPr="004A5D3F">
        <w:rPr>
          <w:rFonts w:ascii="Arial" w:hAnsi="Arial" w:cs="Arial"/>
        </w:rPr>
        <w:t xml:space="preserve"> in order to accommodate the “transit representative</w:t>
      </w:r>
      <w:r w:rsidR="00267DDA" w:rsidRPr="004A5D3F">
        <w:rPr>
          <w:rFonts w:ascii="Arial" w:hAnsi="Arial" w:cs="Arial"/>
        </w:rPr>
        <w:t>.</w:t>
      </w:r>
      <w:r w:rsidR="008D44A4" w:rsidRPr="004A5D3F">
        <w:rPr>
          <w:rFonts w:ascii="Arial" w:hAnsi="Arial" w:cs="Arial"/>
        </w:rPr>
        <w:t>”</w:t>
      </w:r>
      <w:r w:rsidR="00267DDA" w:rsidRPr="004A5D3F">
        <w:rPr>
          <w:rFonts w:ascii="Arial" w:hAnsi="Arial" w:cs="Arial"/>
        </w:rPr>
        <w:t xml:space="preserve"> This NPRM </w:t>
      </w:r>
      <w:r w:rsidR="009D7130" w:rsidRPr="004A5D3F">
        <w:rPr>
          <w:rFonts w:ascii="Arial" w:hAnsi="Arial" w:cs="Arial"/>
        </w:rPr>
        <w:t xml:space="preserve">suffers from a similar flaw: </w:t>
      </w:r>
      <w:r w:rsidRPr="004A5D3F">
        <w:rPr>
          <w:rFonts w:ascii="Arial" w:hAnsi="Arial" w:cs="Arial"/>
        </w:rPr>
        <w:t xml:space="preserve">many states </w:t>
      </w:r>
      <w:r w:rsidR="008D44A4" w:rsidRPr="004A5D3F">
        <w:rPr>
          <w:rFonts w:ascii="Arial" w:hAnsi="Arial" w:cs="Arial"/>
        </w:rPr>
        <w:t xml:space="preserve">will </w:t>
      </w:r>
      <w:r w:rsidR="009D7130" w:rsidRPr="004A5D3F">
        <w:rPr>
          <w:rFonts w:ascii="Arial" w:hAnsi="Arial" w:cs="Arial"/>
        </w:rPr>
        <w:t>require changes to state law</w:t>
      </w:r>
      <w:r w:rsidR="008D44A4" w:rsidRPr="004A5D3F">
        <w:rPr>
          <w:rFonts w:ascii="Arial" w:hAnsi="Arial" w:cs="Arial"/>
        </w:rPr>
        <w:t xml:space="preserve"> to permit policy boards to grow if MPOs are merged. Our organizations do not want the voice of smaller MPOs to be weakened if </w:t>
      </w:r>
      <w:r w:rsidR="00E65E65" w:rsidRPr="004A5D3F">
        <w:rPr>
          <w:rFonts w:ascii="Arial" w:hAnsi="Arial" w:cs="Arial"/>
        </w:rPr>
        <w:t>they are</w:t>
      </w:r>
      <w:r w:rsidR="008D44A4" w:rsidRPr="004A5D3F">
        <w:rPr>
          <w:rFonts w:ascii="Arial" w:hAnsi="Arial" w:cs="Arial"/>
        </w:rPr>
        <w:t xml:space="preserve"> mandated to merge into a larger MPO. </w:t>
      </w:r>
      <w:r w:rsidR="009D7130" w:rsidRPr="004A5D3F">
        <w:rPr>
          <w:rFonts w:ascii="Arial" w:hAnsi="Arial" w:cs="Arial"/>
        </w:rPr>
        <w:t>As with the transit representation rulemaking, similar changes may be required t</w:t>
      </w:r>
      <w:r w:rsidR="00383529" w:rsidRPr="004A5D3F">
        <w:rPr>
          <w:rFonts w:ascii="Arial" w:hAnsi="Arial" w:cs="Arial"/>
        </w:rPr>
        <w:t>o assist MPOs in complying with</w:t>
      </w:r>
      <w:r w:rsidR="00A61201" w:rsidRPr="004A5D3F">
        <w:rPr>
          <w:rFonts w:ascii="Arial" w:hAnsi="Arial" w:cs="Arial"/>
        </w:rPr>
        <w:t xml:space="preserve"> the board structure changes and avoid noncompliance with the phase-in provisions of this </w:t>
      </w:r>
      <w:r w:rsidR="009D7130" w:rsidRPr="004A5D3F">
        <w:rPr>
          <w:rFonts w:ascii="Arial" w:hAnsi="Arial" w:cs="Arial"/>
        </w:rPr>
        <w:t>NPRM</w:t>
      </w:r>
      <w:r w:rsidR="00A61201" w:rsidRPr="004A5D3F">
        <w:rPr>
          <w:rFonts w:ascii="Arial" w:hAnsi="Arial" w:cs="Arial"/>
        </w:rPr>
        <w:t>.</w:t>
      </w:r>
      <w:r w:rsidR="00B818EA" w:rsidRPr="004A5D3F">
        <w:rPr>
          <w:rFonts w:ascii="Arial" w:hAnsi="Arial" w:cs="Arial"/>
        </w:rPr>
        <w:t xml:space="preserve"> Consolidation at this level may also result in complications and challenges related to revisions to State Implementation Plans for air quality, as discussed elsewhere in these comments, changes to staggered metropolitan transportation plan adoption timeframes, and, at least in California, statewide climate change legislation (Senate Bill 375).</w:t>
      </w:r>
    </w:p>
    <w:p w14:paraId="36ADC258" w14:textId="77777777" w:rsidR="00B64976" w:rsidRPr="00CE11A4" w:rsidRDefault="00B64976" w:rsidP="00B64976">
      <w:pPr>
        <w:rPr>
          <w:rFonts w:ascii="Arial" w:hAnsi="Arial" w:cs="Arial"/>
        </w:rPr>
      </w:pPr>
    </w:p>
    <w:p w14:paraId="43058D19" w14:textId="77777777" w:rsidR="00671258" w:rsidRPr="0088081F" w:rsidRDefault="00671258" w:rsidP="00B64976">
      <w:pPr>
        <w:rPr>
          <w:rFonts w:ascii="Arial" w:hAnsi="Arial" w:cs="Arial"/>
          <w:b/>
        </w:rPr>
      </w:pPr>
      <w:r w:rsidRPr="0088081F">
        <w:rPr>
          <w:rFonts w:ascii="Arial" w:hAnsi="Arial" w:cs="Arial"/>
          <w:b/>
        </w:rPr>
        <w:t>Census</w:t>
      </w:r>
      <w:r w:rsidR="0088081F" w:rsidRPr="0088081F">
        <w:rPr>
          <w:rFonts w:ascii="Arial" w:hAnsi="Arial" w:cs="Arial"/>
          <w:b/>
        </w:rPr>
        <w:t xml:space="preserve"> Determinations</w:t>
      </w:r>
    </w:p>
    <w:p w14:paraId="4702DDD6" w14:textId="77777777" w:rsidR="00671258" w:rsidRPr="000B3F42" w:rsidRDefault="00671258" w:rsidP="00BF2E42">
      <w:pPr>
        <w:rPr>
          <w:rFonts w:ascii="Arial" w:hAnsi="Arial" w:cs="Arial"/>
        </w:rPr>
      </w:pPr>
    </w:p>
    <w:p w14:paraId="540527D8" w14:textId="26ABF850" w:rsidR="00671258" w:rsidRPr="000B3F42" w:rsidRDefault="00671258" w:rsidP="000B3F42">
      <w:pPr>
        <w:ind w:firstLine="720"/>
        <w:rPr>
          <w:rFonts w:ascii="Arial" w:hAnsi="Arial" w:cs="Arial"/>
        </w:rPr>
      </w:pPr>
      <w:r w:rsidRPr="000B3F42">
        <w:rPr>
          <w:rFonts w:ascii="Arial" w:hAnsi="Arial" w:cs="Arial"/>
        </w:rPr>
        <w:t xml:space="preserve">The NPRM assumes </w:t>
      </w:r>
      <w:r w:rsidR="0088081F" w:rsidRPr="000B3F42">
        <w:rPr>
          <w:rFonts w:ascii="Arial" w:hAnsi="Arial" w:cs="Arial"/>
        </w:rPr>
        <w:t>th</w:t>
      </w:r>
      <w:r w:rsidR="0088081F">
        <w:rPr>
          <w:rFonts w:ascii="Arial" w:hAnsi="Arial" w:cs="Arial"/>
        </w:rPr>
        <w:t>at</w:t>
      </w:r>
      <w:r w:rsidR="0088081F" w:rsidRPr="000B3F42">
        <w:rPr>
          <w:rFonts w:ascii="Arial" w:hAnsi="Arial" w:cs="Arial"/>
        </w:rPr>
        <w:t xml:space="preserve"> </w:t>
      </w:r>
      <w:r w:rsidR="0088081F">
        <w:rPr>
          <w:rFonts w:ascii="Arial" w:hAnsi="Arial" w:cs="Arial"/>
        </w:rPr>
        <w:t xml:space="preserve">U.S. Census Bureau </w:t>
      </w:r>
      <w:r w:rsidR="003A6389">
        <w:rPr>
          <w:rFonts w:ascii="Arial" w:hAnsi="Arial" w:cs="Arial"/>
        </w:rPr>
        <w:t xml:space="preserve">UZA </w:t>
      </w:r>
      <w:r w:rsidRPr="000B3F42">
        <w:rPr>
          <w:rFonts w:ascii="Arial" w:hAnsi="Arial" w:cs="Arial"/>
        </w:rPr>
        <w:t xml:space="preserve">designations are cohesive and represent a functional transportation planning region. This is not the case in many places, where UZAs do not necessarily reflect regional travel sheds, congestion patterns, air quality nonattainment </w:t>
      </w:r>
      <w:r w:rsidR="009D3371">
        <w:rPr>
          <w:rFonts w:ascii="Arial" w:hAnsi="Arial" w:cs="Arial"/>
        </w:rPr>
        <w:t xml:space="preserve">and maintenance </w:t>
      </w:r>
      <w:r w:rsidRPr="000B3F42">
        <w:rPr>
          <w:rFonts w:ascii="Arial" w:hAnsi="Arial" w:cs="Arial"/>
        </w:rPr>
        <w:t xml:space="preserve">areas, political realities, or regional identities. UZAs are statistical tools defined by algorithm to identify areas of high population density and connectedness to adjacent areas of population density, making them a poor basis for transportation planning in areas where UZAs are immediately adjacent to one another and no longer relate to historical and political patterns of association. </w:t>
      </w:r>
    </w:p>
    <w:p w14:paraId="64D65FC9" w14:textId="77777777" w:rsidR="00671258" w:rsidRPr="000B3F42" w:rsidRDefault="00671258" w:rsidP="00671258">
      <w:pPr>
        <w:rPr>
          <w:rFonts w:ascii="Arial" w:hAnsi="Arial" w:cs="Arial"/>
        </w:rPr>
      </w:pPr>
    </w:p>
    <w:p w14:paraId="0F258574" w14:textId="77777777" w:rsidR="00671258" w:rsidRPr="000B3F42" w:rsidRDefault="00671258" w:rsidP="000B3F42">
      <w:pPr>
        <w:ind w:firstLine="720"/>
        <w:rPr>
          <w:rFonts w:ascii="Arial" w:hAnsi="Arial" w:cs="Arial"/>
        </w:rPr>
      </w:pPr>
      <w:r w:rsidRPr="000B3F42">
        <w:rPr>
          <w:rFonts w:ascii="Arial" w:eastAsia="Times New Roman" w:hAnsi="Arial" w:cs="Arial"/>
          <w:color w:val="000000"/>
        </w:rPr>
        <w:t>The Boston UZA, for example, encompasses a huge area across three states and is adjacent to a half-dozen UZAs. The outer most reaches of the Boston UZA have very little connection to the UZA core with respect to transportation needs, except for intercity commuting. In much of New England and the northeast, adjacent UZAs effectively merge together, and designations are subject to change (by algorithm) from one Census to the next. Tying transportation planning processes and documents to UZAs would create an unstable planning region and introduce a great deal of confusion into the process.</w:t>
      </w:r>
    </w:p>
    <w:p w14:paraId="2D7D680B" w14:textId="77777777" w:rsidR="00671258" w:rsidRPr="000B3F42" w:rsidRDefault="00671258" w:rsidP="00671258">
      <w:pPr>
        <w:rPr>
          <w:rFonts w:ascii="Arial" w:hAnsi="Arial" w:cs="Arial"/>
        </w:rPr>
      </w:pPr>
    </w:p>
    <w:p w14:paraId="3F0D2A9D" w14:textId="7CC28D3E" w:rsidR="00671258" w:rsidRPr="000B3F42" w:rsidRDefault="00671258" w:rsidP="000B3F42">
      <w:pPr>
        <w:ind w:firstLine="720"/>
        <w:rPr>
          <w:rFonts w:ascii="Arial" w:hAnsi="Arial" w:cs="Arial"/>
        </w:rPr>
      </w:pPr>
      <w:r w:rsidRPr="000B3F42">
        <w:rPr>
          <w:rFonts w:ascii="Arial" w:hAnsi="Arial" w:cs="Arial"/>
        </w:rPr>
        <w:t>In addition, the NPRM is silent on who will be responsible for establishing the 20-year growth projection and does not contain a consistent process or formula</w:t>
      </w:r>
      <w:r w:rsidR="00D10DA2">
        <w:rPr>
          <w:rFonts w:ascii="Arial" w:hAnsi="Arial" w:cs="Arial"/>
        </w:rPr>
        <w:t>,</w:t>
      </w:r>
      <w:r w:rsidRPr="000B3F42">
        <w:rPr>
          <w:rFonts w:ascii="Arial" w:hAnsi="Arial" w:cs="Arial"/>
        </w:rPr>
        <w:t xml:space="preserve"> which would be required to carry this out. Further, revisions to the urbanized area after each Census could require the redrawing of MPAs and MPO jurisdictions both now and in 2020, and then every ten years thereafter. This could result in continual mergers and </w:t>
      </w:r>
      <w:r w:rsidRPr="007A3C21">
        <w:rPr>
          <w:rFonts w:ascii="Arial" w:hAnsi="Arial" w:cs="Arial"/>
        </w:rPr>
        <w:t>redesignation</w:t>
      </w:r>
      <w:r w:rsidRPr="000B3F42">
        <w:rPr>
          <w:rFonts w:ascii="Arial" w:hAnsi="Arial" w:cs="Arial"/>
        </w:rPr>
        <w:t xml:space="preserve"> processes and holds MPOs hostage to the Census process </w:t>
      </w:r>
      <w:r w:rsidR="00E65E65">
        <w:rPr>
          <w:rFonts w:ascii="Arial" w:hAnsi="Arial" w:cs="Arial"/>
        </w:rPr>
        <w:t>that defines</w:t>
      </w:r>
      <w:r w:rsidRPr="000B3F42">
        <w:rPr>
          <w:rFonts w:ascii="Arial" w:hAnsi="Arial" w:cs="Arial"/>
        </w:rPr>
        <w:t xml:space="preserve"> UZAs.</w:t>
      </w:r>
    </w:p>
    <w:p w14:paraId="7728A0D9" w14:textId="77777777" w:rsidR="00671258" w:rsidRPr="000B3F42" w:rsidRDefault="00671258" w:rsidP="00671258">
      <w:pPr>
        <w:rPr>
          <w:rFonts w:ascii="Arial" w:hAnsi="Arial" w:cs="Arial"/>
        </w:rPr>
      </w:pPr>
    </w:p>
    <w:p w14:paraId="6CAFA089" w14:textId="77777777" w:rsidR="00671258" w:rsidRPr="00DF403F" w:rsidRDefault="00671258" w:rsidP="000B3F42">
      <w:pPr>
        <w:ind w:firstLine="720"/>
        <w:rPr>
          <w:rFonts w:ascii="Arial" w:hAnsi="Arial" w:cs="Arial"/>
        </w:rPr>
      </w:pPr>
      <w:r w:rsidRPr="000B3F42">
        <w:rPr>
          <w:rFonts w:ascii="Arial" w:hAnsi="Arial" w:cs="Arial"/>
        </w:rPr>
        <w:t>The U</w:t>
      </w:r>
      <w:r w:rsidR="00E65E65">
        <w:rPr>
          <w:rFonts w:ascii="Arial" w:hAnsi="Arial" w:cs="Arial"/>
        </w:rPr>
        <w:t>.</w:t>
      </w:r>
      <w:r w:rsidRPr="000B3F42">
        <w:rPr>
          <w:rFonts w:ascii="Arial" w:hAnsi="Arial" w:cs="Arial"/>
        </w:rPr>
        <w:t>S</w:t>
      </w:r>
      <w:r w:rsidR="00E65E65">
        <w:rPr>
          <w:rFonts w:ascii="Arial" w:hAnsi="Arial" w:cs="Arial"/>
        </w:rPr>
        <w:t>.</w:t>
      </w:r>
      <w:r w:rsidRPr="000B3F42">
        <w:rPr>
          <w:rFonts w:ascii="Arial" w:hAnsi="Arial" w:cs="Arial"/>
        </w:rPr>
        <w:t xml:space="preserve"> Census Bureau, in its final rule on Urban Area Criteria for the 2010 Census, published in the Federal Register on August 24, 2011, cautions against using UZAs for non-statistical/programmatic purposes. Further, the methods for determining urbanized area boundaries requires a </w:t>
      </w:r>
      <w:r w:rsidRPr="0088081F">
        <w:rPr>
          <w:rFonts w:ascii="Arial" w:hAnsi="Arial" w:cs="Arial"/>
        </w:rPr>
        <w:t>degree of precision that can only be defined once development is in place, and cannot be forecast with precision.</w:t>
      </w:r>
    </w:p>
    <w:p w14:paraId="28AEA3C7" w14:textId="77777777" w:rsidR="0088081F" w:rsidRPr="00E87001" w:rsidRDefault="0088081F" w:rsidP="000B3F42">
      <w:pPr>
        <w:ind w:firstLine="720"/>
        <w:rPr>
          <w:rFonts w:ascii="Arial" w:hAnsi="Arial" w:cs="Arial"/>
        </w:rPr>
      </w:pPr>
    </w:p>
    <w:p w14:paraId="4ECDD472" w14:textId="77777777" w:rsidR="0088081F" w:rsidRPr="0088081F" w:rsidRDefault="0088081F" w:rsidP="000B3F42">
      <w:pPr>
        <w:ind w:firstLine="720"/>
        <w:rPr>
          <w:rFonts w:ascii="Arial" w:hAnsi="Arial" w:cs="Arial"/>
        </w:rPr>
      </w:pPr>
      <w:r w:rsidRPr="0088081F">
        <w:rPr>
          <w:rFonts w:ascii="Arial" w:hAnsi="Arial" w:cs="Arial"/>
          <w:color w:val="000000"/>
        </w:rPr>
        <w:t xml:space="preserve">For all of these reasons, and consistent with longstanding practice of FHWA and FTA, this part of the rule should be replaced with a more flexible framework that reflects the </w:t>
      </w:r>
      <w:r w:rsidRPr="0093007B">
        <w:rPr>
          <w:rFonts w:ascii="Arial" w:hAnsi="Arial" w:cs="Arial"/>
          <w:color w:val="000000"/>
        </w:rPr>
        <w:t>statute’s empowerment of local and state officials to set MPA boundaries and that allows such officials to deviate from UZA boundaries when they do not align with regi</w:t>
      </w:r>
      <w:r w:rsidRPr="0088081F">
        <w:rPr>
          <w:rFonts w:ascii="Arial" w:hAnsi="Arial" w:cs="Arial"/>
          <w:color w:val="000000"/>
        </w:rPr>
        <w:t>onal planning realities (e.g., multiple, overlapping UZAs; unique regional travel patterns; historical and political boundaries, etc.).</w:t>
      </w:r>
    </w:p>
    <w:p w14:paraId="495BFA5F" w14:textId="77777777" w:rsidR="00671258" w:rsidRPr="0088081F" w:rsidRDefault="00671258" w:rsidP="00671258">
      <w:pPr>
        <w:rPr>
          <w:rFonts w:ascii="Arial" w:hAnsi="Arial" w:cs="Arial"/>
        </w:rPr>
      </w:pPr>
    </w:p>
    <w:p w14:paraId="68A0E9FF" w14:textId="77777777" w:rsidR="00152DC6" w:rsidRPr="000B3F42" w:rsidRDefault="00152DC6" w:rsidP="0002781E">
      <w:pPr>
        <w:rPr>
          <w:rFonts w:ascii="Arial" w:hAnsi="Arial" w:cs="Arial"/>
        </w:rPr>
      </w:pPr>
    </w:p>
    <w:p w14:paraId="003DD387" w14:textId="77777777" w:rsidR="00D03027" w:rsidRDefault="00353D0A" w:rsidP="0002781E">
      <w:pPr>
        <w:rPr>
          <w:rFonts w:ascii="Arial" w:hAnsi="Arial" w:cs="Arial"/>
        </w:rPr>
      </w:pPr>
      <w:r w:rsidRPr="00891B81">
        <w:rPr>
          <w:rFonts w:ascii="Arial" w:hAnsi="Arial" w:cs="Arial"/>
          <w:b/>
          <w:u w:val="single"/>
        </w:rPr>
        <w:lastRenderedPageBreak/>
        <w:t xml:space="preserve">The Proposed Rule </w:t>
      </w:r>
      <w:r w:rsidR="001E3159" w:rsidRPr="00891B81">
        <w:rPr>
          <w:rFonts w:ascii="Arial" w:hAnsi="Arial" w:cs="Arial"/>
          <w:b/>
          <w:u w:val="single"/>
        </w:rPr>
        <w:t>Impractically Requires</w:t>
      </w:r>
      <w:r w:rsidRPr="00891B81">
        <w:rPr>
          <w:rFonts w:ascii="Arial" w:hAnsi="Arial" w:cs="Arial"/>
          <w:b/>
          <w:u w:val="single"/>
        </w:rPr>
        <w:t xml:space="preserve"> Differently Situated MPOs</w:t>
      </w:r>
      <w:r w:rsidR="001E3159" w:rsidRPr="00891B81">
        <w:rPr>
          <w:rFonts w:ascii="Arial" w:hAnsi="Arial" w:cs="Arial"/>
          <w:b/>
          <w:u w:val="single"/>
        </w:rPr>
        <w:t xml:space="preserve"> to Produce Joint Planning Documents Even When They Face Different Statutory Requirements</w:t>
      </w:r>
    </w:p>
    <w:p w14:paraId="5EE88722" w14:textId="77777777" w:rsidR="00D03027" w:rsidRPr="000B3F42" w:rsidRDefault="00D03027" w:rsidP="00D03027">
      <w:pPr>
        <w:rPr>
          <w:rFonts w:ascii="Arial" w:hAnsi="Arial" w:cs="Arial"/>
        </w:rPr>
      </w:pPr>
    </w:p>
    <w:p w14:paraId="1994F9D3" w14:textId="5831B9A5" w:rsidR="00D03027" w:rsidRPr="000B3F42" w:rsidRDefault="00D03027" w:rsidP="00D03027">
      <w:pPr>
        <w:ind w:firstLine="720"/>
        <w:rPr>
          <w:rFonts w:ascii="Arial" w:hAnsi="Arial" w:cs="Arial"/>
        </w:rPr>
      </w:pPr>
      <w:r w:rsidRPr="000B3F42">
        <w:rPr>
          <w:rFonts w:ascii="Arial" w:hAnsi="Arial" w:cs="Arial"/>
        </w:rPr>
        <w:t>The NPRM raises concerns related to addressing air quality through the regional transportation conformity process</w:t>
      </w:r>
      <w:r w:rsidR="002E12DA">
        <w:rPr>
          <w:rFonts w:ascii="Arial" w:hAnsi="Arial" w:cs="Arial"/>
        </w:rPr>
        <w:t>, an already complicated, inter-agency regulatory scheme</w:t>
      </w:r>
      <w:r w:rsidRPr="000B3F42">
        <w:rPr>
          <w:rFonts w:ascii="Arial" w:hAnsi="Arial" w:cs="Arial"/>
        </w:rPr>
        <w:t>. In complex (multistate or multi</w:t>
      </w:r>
      <w:r w:rsidR="002412AE">
        <w:rPr>
          <w:rFonts w:ascii="Arial" w:hAnsi="Arial" w:cs="Arial"/>
        </w:rPr>
        <w:t>jurisdictional) air quality non</w:t>
      </w:r>
      <w:r w:rsidRPr="000B3F42">
        <w:rPr>
          <w:rFonts w:ascii="Arial" w:hAnsi="Arial" w:cs="Arial"/>
        </w:rPr>
        <w:t xml:space="preserve">attainment areas (NAA) and maintenance areas, the NPRM’s requirement for a single </w:t>
      </w:r>
      <w:r>
        <w:rPr>
          <w:rFonts w:ascii="Arial" w:hAnsi="Arial" w:cs="Arial"/>
        </w:rPr>
        <w:t xml:space="preserve">plan and </w:t>
      </w:r>
      <w:r w:rsidR="00B16F4A">
        <w:rPr>
          <w:rFonts w:ascii="Arial" w:hAnsi="Arial" w:cs="Arial"/>
        </w:rPr>
        <w:t xml:space="preserve">a </w:t>
      </w:r>
      <w:r>
        <w:rPr>
          <w:rFonts w:ascii="Arial" w:hAnsi="Arial" w:cs="Arial"/>
        </w:rPr>
        <w:t xml:space="preserve">single </w:t>
      </w:r>
      <w:r w:rsidRPr="000B3F42">
        <w:rPr>
          <w:rFonts w:ascii="Arial" w:hAnsi="Arial" w:cs="Arial"/>
        </w:rPr>
        <w:t xml:space="preserve">TIP would presumably require a common or coordinated transportation conformity demonstration for the entire </w:t>
      </w:r>
      <w:r w:rsidR="004C52F4">
        <w:rPr>
          <w:rFonts w:ascii="Arial" w:hAnsi="Arial" w:cs="Arial"/>
        </w:rPr>
        <w:t>MPA</w:t>
      </w:r>
      <w:r w:rsidRPr="000B3F42">
        <w:rPr>
          <w:rFonts w:ascii="Arial" w:hAnsi="Arial" w:cs="Arial"/>
        </w:rPr>
        <w:t>, potentially inc</w:t>
      </w:r>
      <w:r w:rsidR="002412AE">
        <w:rPr>
          <w:rFonts w:ascii="Arial" w:hAnsi="Arial" w:cs="Arial"/>
        </w:rPr>
        <w:t>luding portions of multiple non</w:t>
      </w:r>
      <w:r w:rsidRPr="000B3F42">
        <w:rPr>
          <w:rFonts w:ascii="Arial" w:hAnsi="Arial" w:cs="Arial"/>
        </w:rPr>
        <w:t xml:space="preserve">attainment and maintenance areas. MPOs in nonattainment or maintenance areas must demonstrate conformity of plans and TIPs at least every four years, while MPOs that are in attainment areas do not have this requirement, and have to update plans every five years. Requiring MPOs to merge or develop a single </w:t>
      </w:r>
      <w:r>
        <w:rPr>
          <w:rFonts w:ascii="Arial" w:hAnsi="Arial" w:cs="Arial"/>
        </w:rPr>
        <w:t xml:space="preserve">plan and </w:t>
      </w:r>
      <w:r w:rsidR="00BB4065">
        <w:rPr>
          <w:rFonts w:ascii="Arial" w:hAnsi="Arial" w:cs="Arial"/>
        </w:rPr>
        <w:t xml:space="preserve">a </w:t>
      </w:r>
      <w:r>
        <w:rPr>
          <w:rFonts w:ascii="Arial" w:hAnsi="Arial" w:cs="Arial"/>
        </w:rPr>
        <w:t xml:space="preserve">single </w:t>
      </w:r>
      <w:r w:rsidRPr="000B3F42">
        <w:rPr>
          <w:rFonts w:ascii="Arial" w:hAnsi="Arial" w:cs="Arial"/>
        </w:rPr>
        <w:t>TIP would result in a more frequent plan update for the MPO that is in attainment.</w:t>
      </w:r>
    </w:p>
    <w:p w14:paraId="0340C6AF" w14:textId="77777777" w:rsidR="00D03027" w:rsidRPr="000B3F42" w:rsidRDefault="00D03027" w:rsidP="00D03027">
      <w:pPr>
        <w:rPr>
          <w:rFonts w:ascii="Arial" w:hAnsi="Arial" w:cs="Arial"/>
        </w:rPr>
      </w:pPr>
    </w:p>
    <w:p w14:paraId="6712CF6F" w14:textId="64B12F2E" w:rsidR="00D03027" w:rsidRPr="000B3F42" w:rsidRDefault="00D03027" w:rsidP="00D03027">
      <w:pPr>
        <w:ind w:firstLine="720"/>
        <w:rPr>
          <w:rFonts w:ascii="Arial" w:hAnsi="Arial" w:cs="Arial"/>
        </w:rPr>
      </w:pPr>
      <w:r w:rsidRPr="000B3F42">
        <w:rPr>
          <w:rFonts w:ascii="Arial" w:hAnsi="Arial" w:cs="Arial"/>
        </w:rPr>
        <w:t>There is also concern that the NPRM’s requirements would rescind the flexibility to demonstrate transportation conformity in subareas with state implementation plan (SIP) emissions budgets that was granted in 40 CFR 93.124 (d). This provision allows MPOs to demonstrate transportation conformity in the counties with SIP budgets independent</w:t>
      </w:r>
      <w:r w:rsidR="002412AE">
        <w:rPr>
          <w:rFonts w:ascii="Arial" w:hAnsi="Arial" w:cs="Arial"/>
        </w:rPr>
        <w:t xml:space="preserve"> of adjacent MPOs in shared non</w:t>
      </w:r>
      <w:r w:rsidRPr="000B3F42">
        <w:rPr>
          <w:rFonts w:ascii="Arial" w:hAnsi="Arial" w:cs="Arial"/>
        </w:rPr>
        <w:t>attainment and maintenance areas. This independence allows for greater flexibility for states and MPOs to adjust project schedules and scope, relieves areas of unnecessary analysis, and allows state control of air quality goals, a benefit identified in the Clean Air Act.</w:t>
      </w:r>
    </w:p>
    <w:p w14:paraId="57ACC771" w14:textId="77777777" w:rsidR="00D03027" w:rsidRPr="000B3F42" w:rsidRDefault="00D03027" w:rsidP="00D03027">
      <w:pPr>
        <w:rPr>
          <w:rFonts w:ascii="Arial" w:hAnsi="Arial" w:cs="Arial"/>
        </w:rPr>
      </w:pPr>
    </w:p>
    <w:p w14:paraId="1A6C1D09" w14:textId="0CC9ECAD" w:rsidR="00D03027" w:rsidRPr="000B3F42" w:rsidRDefault="00D03027" w:rsidP="00D03027">
      <w:pPr>
        <w:ind w:firstLine="720"/>
        <w:rPr>
          <w:rFonts w:ascii="Arial" w:hAnsi="Arial" w:cs="Arial"/>
        </w:rPr>
      </w:pPr>
      <w:r w:rsidRPr="00D23742">
        <w:rPr>
          <w:rFonts w:ascii="Arial" w:hAnsi="Arial" w:cs="Arial"/>
        </w:rPr>
        <w:t xml:space="preserve">Additionally, MPOs often conduct conformity determinations of their plans and TIPs more frequently than every four years, and </w:t>
      </w:r>
      <w:r w:rsidR="00D23742">
        <w:rPr>
          <w:rFonts w:ascii="Arial" w:hAnsi="Arial" w:cs="Arial"/>
        </w:rPr>
        <w:t>do so</w:t>
      </w:r>
      <w:r w:rsidRPr="00D23742">
        <w:rPr>
          <w:rFonts w:ascii="Arial" w:hAnsi="Arial" w:cs="Arial"/>
        </w:rPr>
        <w:t xml:space="preserve"> on different</w:t>
      </w:r>
      <w:r w:rsidR="00D23742">
        <w:rPr>
          <w:rFonts w:ascii="Arial" w:hAnsi="Arial" w:cs="Arial"/>
        </w:rPr>
        <w:t xml:space="preserve"> schedules</w:t>
      </w:r>
      <w:r w:rsidRPr="00D23742">
        <w:rPr>
          <w:rFonts w:ascii="Arial" w:hAnsi="Arial" w:cs="Arial"/>
        </w:rPr>
        <w:t>.</w:t>
      </w:r>
      <w:r w:rsidRPr="000B3F42">
        <w:rPr>
          <w:rFonts w:ascii="Arial" w:hAnsi="Arial" w:cs="Arial"/>
        </w:rPr>
        <w:t xml:space="preserve"> Two MPOs, each in a different nonattainment or maintenance area, or in nonattainment or maintenance to different criteria pollutants, would face a complex situation when demonstrating conformity of a joint TIP or plan to meet various attainment deadlines, standards, or Motor Vehicle Emission Budgets. Another problem could arise when a nonattainment </w:t>
      </w:r>
      <w:r w:rsidR="002412AE">
        <w:rPr>
          <w:rFonts w:ascii="Arial" w:hAnsi="Arial" w:cs="Arial"/>
        </w:rPr>
        <w:t xml:space="preserve">or maintenance </w:t>
      </w:r>
      <w:r w:rsidRPr="000B3F42">
        <w:rPr>
          <w:rFonts w:ascii="Arial" w:hAnsi="Arial" w:cs="Arial"/>
        </w:rPr>
        <w:t xml:space="preserve">area is smaller than the area covered by the MPA. The areas in attainment would be negatively impacted if the nonattainment or maintenance areas are not able to show conformity, as it would prevent the TIP and plan for the entire MPA from being implemented and delay projects from being implemented. The same concern would arise for a TIP or plan amendment, which would make attainment areas beholden to the ability of nonattainment </w:t>
      </w:r>
      <w:r w:rsidR="000363CC">
        <w:rPr>
          <w:rFonts w:ascii="Arial" w:hAnsi="Arial" w:cs="Arial"/>
        </w:rPr>
        <w:t xml:space="preserve">or maintenance </w:t>
      </w:r>
      <w:r w:rsidRPr="000B3F42">
        <w:rPr>
          <w:rFonts w:ascii="Arial" w:hAnsi="Arial" w:cs="Arial"/>
        </w:rPr>
        <w:t xml:space="preserve">areas to show conformity, even if the amendment was for a project in an attainment area. The NPRM is also silent on who would be responsible for showing conformity for the </w:t>
      </w:r>
      <w:r w:rsidR="00BB4065">
        <w:rPr>
          <w:rFonts w:ascii="Arial" w:hAnsi="Arial" w:cs="Arial"/>
        </w:rPr>
        <w:t>single</w:t>
      </w:r>
      <w:r w:rsidR="00BB4065" w:rsidRPr="000B3F42">
        <w:rPr>
          <w:rFonts w:ascii="Arial" w:hAnsi="Arial" w:cs="Arial"/>
        </w:rPr>
        <w:t xml:space="preserve"> </w:t>
      </w:r>
      <w:r w:rsidR="009D3371">
        <w:rPr>
          <w:rFonts w:ascii="Arial" w:hAnsi="Arial" w:cs="Arial"/>
        </w:rPr>
        <w:t xml:space="preserve">plan and the single </w:t>
      </w:r>
      <w:r w:rsidRPr="000B3F42">
        <w:rPr>
          <w:rFonts w:ascii="Arial" w:hAnsi="Arial" w:cs="Arial"/>
        </w:rPr>
        <w:t>TIP for an MPA, but would seem to require that one MPO be doing conformity for areas over which it has no jurisdiction.</w:t>
      </w:r>
    </w:p>
    <w:p w14:paraId="40A293B9" w14:textId="77777777" w:rsidR="00D03027" w:rsidRPr="000B3F42" w:rsidRDefault="00D03027" w:rsidP="00D03027">
      <w:pPr>
        <w:rPr>
          <w:rFonts w:ascii="Arial" w:hAnsi="Arial" w:cs="Arial"/>
        </w:rPr>
      </w:pPr>
    </w:p>
    <w:p w14:paraId="3809F58D" w14:textId="77777777" w:rsidR="00C33944" w:rsidRDefault="00D03027" w:rsidP="00D73FD4">
      <w:pPr>
        <w:ind w:firstLine="720"/>
        <w:rPr>
          <w:rFonts w:ascii="Arial" w:hAnsi="Arial" w:cs="Arial"/>
        </w:rPr>
      </w:pPr>
      <w:r w:rsidRPr="000B3F42">
        <w:rPr>
          <w:rFonts w:ascii="Arial" w:hAnsi="Arial" w:cs="Arial"/>
        </w:rPr>
        <w:t xml:space="preserve">The process of demonstrating transportation conformity includes a complex set of inputs such as planning assumptions, transportation demand model (TDM) </w:t>
      </w:r>
      <w:r w:rsidRPr="000B3F42">
        <w:rPr>
          <w:rFonts w:ascii="Arial" w:hAnsi="Arial" w:cs="Arial"/>
        </w:rPr>
        <w:lastRenderedPageBreak/>
        <w:t>procedures, emissions analysis model assumptions and local data, and SIP emissions limitations. Each MPO uses different TDMs and post processors for their emissions analysis</w:t>
      </w:r>
      <w:r>
        <w:rPr>
          <w:rFonts w:ascii="Arial" w:hAnsi="Arial" w:cs="Arial"/>
        </w:rPr>
        <w:t xml:space="preserve"> </w:t>
      </w:r>
      <w:r w:rsidRPr="000B3F42">
        <w:rPr>
          <w:rFonts w:ascii="Arial" w:hAnsi="Arial" w:cs="Arial"/>
        </w:rPr>
        <w:t xml:space="preserve">and various methods are used to estimate VMT, and collect, process, and maintain various types of travel, vehicle, and emissions data. Blending data from different MPOs and different models will be a challenge, and can create problems in meeting Motor Vehicle Emission Budgets established and approved for nonattainment </w:t>
      </w:r>
      <w:r w:rsidR="000363CC">
        <w:rPr>
          <w:rFonts w:ascii="Arial" w:hAnsi="Arial" w:cs="Arial"/>
        </w:rPr>
        <w:t xml:space="preserve">or maintenance </w:t>
      </w:r>
      <w:r w:rsidRPr="000B3F42">
        <w:rPr>
          <w:rFonts w:ascii="Arial" w:hAnsi="Arial" w:cs="Arial"/>
        </w:rPr>
        <w:t xml:space="preserve">areas prior to this NPRM. MPOs could also choose to adopt a common TDM and standardize the planning assumptions used for the conformity demonstration. These options would both increase time and cost (as an example, DVRPC reports the current process requires four months to complete a TIP amendment and each run of a full regional conformity determination costs $25,000, both of which are expected to increase under the NPRM). </w:t>
      </w:r>
    </w:p>
    <w:p w14:paraId="711DF7CA" w14:textId="77777777" w:rsidR="00C33944" w:rsidRDefault="00C33944" w:rsidP="00D73FD4">
      <w:pPr>
        <w:ind w:firstLine="720"/>
        <w:rPr>
          <w:rFonts w:ascii="Arial" w:hAnsi="Arial" w:cs="Arial"/>
        </w:rPr>
      </w:pPr>
    </w:p>
    <w:p w14:paraId="25B7EADC" w14:textId="4D9B3B4A" w:rsidR="00D03027" w:rsidRPr="000B3F42" w:rsidRDefault="00D03027" w:rsidP="00D73FD4">
      <w:pPr>
        <w:ind w:firstLine="720"/>
        <w:rPr>
          <w:rFonts w:ascii="Arial" w:hAnsi="Arial" w:cs="Arial"/>
        </w:rPr>
      </w:pPr>
      <w:r w:rsidRPr="000B3F42">
        <w:rPr>
          <w:rFonts w:ascii="Arial" w:hAnsi="Arial" w:cs="Arial"/>
        </w:rPr>
        <w:t xml:space="preserve">In some regions, a coordinated air quality planning process between neighboring MPOs currently exists. One example is the Capital Area MPO in Raleigh and the Durham-Chapel Hill-Carrboro MPO in Durham. In this case, the MPOs use a single </w:t>
      </w:r>
      <w:r w:rsidR="00BB4065">
        <w:rPr>
          <w:rFonts w:ascii="Arial" w:hAnsi="Arial" w:cs="Arial"/>
        </w:rPr>
        <w:t>TDM</w:t>
      </w:r>
      <w:r w:rsidRPr="000B3F42">
        <w:rPr>
          <w:rFonts w:ascii="Arial" w:hAnsi="Arial" w:cs="Arial"/>
        </w:rPr>
        <w:t xml:space="preserve"> developed for the region, which has been in place for several years. This will not be the case in many other areas. Furthermore, though CAMPO and </w:t>
      </w:r>
      <w:r w:rsidR="00091213" w:rsidRPr="000B3F42">
        <w:rPr>
          <w:rFonts w:ascii="Arial" w:hAnsi="Arial" w:cs="Arial"/>
        </w:rPr>
        <w:t>DCHC worked</w:t>
      </w:r>
      <w:r w:rsidRPr="000B3F42">
        <w:rPr>
          <w:rFonts w:ascii="Arial" w:hAnsi="Arial" w:cs="Arial"/>
        </w:rPr>
        <w:t xml:space="preserve"> together to develop a joint 2040 MTP and conduct air quality analysis, each MPO retained flexibility with regard to developing certain aspects of their </w:t>
      </w:r>
      <w:r w:rsidR="00BB4065">
        <w:rPr>
          <w:rFonts w:ascii="Arial" w:hAnsi="Arial" w:cs="Arial"/>
        </w:rPr>
        <w:t>p</w:t>
      </w:r>
      <w:r w:rsidR="00BB4065" w:rsidRPr="000B3F42">
        <w:rPr>
          <w:rFonts w:ascii="Arial" w:hAnsi="Arial" w:cs="Arial"/>
        </w:rPr>
        <w:t xml:space="preserve">lan </w:t>
      </w:r>
      <w:r w:rsidRPr="000B3F42">
        <w:rPr>
          <w:rFonts w:ascii="Arial" w:hAnsi="Arial" w:cs="Arial"/>
        </w:rPr>
        <w:t xml:space="preserve">for their respective MPO areas, and each MPO preserves its autonomy by having the authority to propose amendments to the </w:t>
      </w:r>
      <w:r w:rsidR="00BB4065">
        <w:rPr>
          <w:rFonts w:ascii="Arial" w:hAnsi="Arial" w:cs="Arial"/>
        </w:rPr>
        <w:t>p</w:t>
      </w:r>
      <w:r w:rsidR="00BB4065" w:rsidRPr="000B3F42">
        <w:rPr>
          <w:rFonts w:ascii="Arial" w:hAnsi="Arial" w:cs="Arial"/>
        </w:rPr>
        <w:t>lan</w:t>
      </w:r>
      <w:r w:rsidRPr="000B3F42">
        <w:rPr>
          <w:rFonts w:ascii="Arial" w:hAnsi="Arial" w:cs="Arial"/>
        </w:rPr>
        <w:t>.</w:t>
      </w:r>
    </w:p>
    <w:p w14:paraId="1BB9B1BF" w14:textId="77777777" w:rsidR="00BF2E42" w:rsidRPr="000B3F42" w:rsidRDefault="00BF2E42" w:rsidP="0002781E">
      <w:pPr>
        <w:rPr>
          <w:rFonts w:ascii="Arial" w:hAnsi="Arial" w:cs="Arial"/>
        </w:rPr>
      </w:pPr>
    </w:p>
    <w:p w14:paraId="3DE4AC3A" w14:textId="77777777" w:rsidR="00DF403F" w:rsidRDefault="00DF403F" w:rsidP="0002781E">
      <w:pPr>
        <w:rPr>
          <w:rFonts w:ascii="Arial" w:hAnsi="Arial" w:cs="Arial"/>
          <w:b/>
          <w:u w:val="single"/>
        </w:rPr>
      </w:pPr>
      <w:r>
        <w:rPr>
          <w:rFonts w:ascii="Arial" w:hAnsi="Arial" w:cs="Arial"/>
          <w:b/>
          <w:u w:val="single"/>
        </w:rPr>
        <w:br w:type="page"/>
      </w:r>
    </w:p>
    <w:p w14:paraId="08AFFD9F" w14:textId="77777777" w:rsidR="004A1660" w:rsidRPr="00DF403F" w:rsidRDefault="00D35330" w:rsidP="0002781E">
      <w:pPr>
        <w:rPr>
          <w:rFonts w:ascii="Arial" w:hAnsi="Arial" w:cs="Arial"/>
        </w:rPr>
      </w:pPr>
      <w:r w:rsidRPr="000B3F42">
        <w:rPr>
          <w:rFonts w:ascii="Arial" w:hAnsi="Arial" w:cs="Arial"/>
          <w:b/>
          <w:u w:val="single"/>
        </w:rPr>
        <w:lastRenderedPageBreak/>
        <w:t>Section-by-Se</w:t>
      </w:r>
      <w:r w:rsidRPr="00DF403F">
        <w:rPr>
          <w:rFonts w:ascii="Arial" w:hAnsi="Arial" w:cs="Arial"/>
          <w:b/>
          <w:u w:val="single"/>
        </w:rPr>
        <w:t xml:space="preserve">ction Analysis </w:t>
      </w:r>
    </w:p>
    <w:p w14:paraId="62A17A5A" w14:textId="5DCEBA41" w:rsidR="004A1660" w:rsidRPr="00DF403F" w:rsidRDefault="00DF403F" w:rsidP="0002781E">
      <w:pPr>
        <w:rPr>
          <w:rFonts w:ascii="Arial" w:hAnsi="Arial" w:cs="Arial"/>
        </w:rPr>
      </w:pPr>
      <w:r w:rsidRPr="00DF403F">
        <w:rPr>
          <w:rFonts w:ascii="Arial" w:hAnsi="Arial" w:cs="Arial"/>
        </w:rPr>
        <w:t xml:space="preserve">Our overarching concerns relate to the entirety of the rule, and specific comments indicating no objection to proposed changes (many of which are not substantive or controversial) do </w:t>
      </w:r>
      <w:r w:rsidR="00BB4065" w:rsidRPr="0093007B">
        <w:rPr>
          <w:rFonts w:ascii="Arial" w:hAnsi="Arial" w:cs="Arial"/>
          <w:u w:val="single"/>
        </w:rPr>
        <w:t>not</w:t>
      </w:r>
      <w:r w:rsidR="00BB4065" w:rsidRPr="00DF403F">
        <w:rPr>
          <w:rFonts w:ascii="Arial" w:hAnsi="Arial" w:cs="Arial"/>
        </w:rPr>
        <w:t xml:space="preserve"> </w:t>
      </w:r>
      <w:r w:rsidRPr="00DF403F">
        <w:rPr>
          <w:rFonts w:ascii="Arial" w:hAnsi="Arial" w:cs="Arial"/>
        </w:rPr>
        <w:t>indicate any general lack of concerns or objections.</w:t>
      </w:r>
    </w:p>
    <w:p w14:paraId="67DFB45F" w14:textId="77777777" w:rsidR="00DF403F" w:rsidRPr="00DF403F" w:rsidRDefault="00DF403F" w:rsidP="0002781E">
      <w:pPr>
        <w:rPr>
          <w:rFonts w:ascii="Arial" w:hAnsi="Arial" w:cs="Arial"/>
        </w:rPr>
      </w:pPr>
    </w:p>
    <w:p w14:paraId="0C178D03" w14:textId="77777777" w:rsidR="00076797" w:rsidRPr="000B3F42" w:rsidRDefault="0037250A" w:rsidP="0002781E">
      <w:pPr>
        <w:rPr>
          <w:rFonts w:ascii="Arial" w:hAnsi="Arial" w:cs="Arial"/>
        </w:rPr>
      </w:pPr>
      <w:r w:rsidRPr="00DF403F">
        <w:rPr>
          <w:rFonts w:ascii="Arial" w:hAnsi="Arial" w:cs="Arial"/>
          <w:b/>
        </w:rPr>
        <w:t>§</w:t>
      </w:r>
      <w:r w:rsidR="006C6DFF" w:rsidRPr="00DF403F">
        <w:rPr>
          <w:rFonts w:ascii="Arial" w:hAnsi="Arial" w:cs="Arial"/>
          <w:b/>
        </w:rPr>
        <w:t xml:space="preserve"> 450.104</w:t>
      </w:r>
      <w:r w:rsidR="006C6DFF" w:rsidRPr="00DF403F">
        <w:rPr>
          <w:rFonts w:ascii="Arial" w:hAnsi="Arial" w:cs="Arial"/>
        </w:rPr>
        <w:t>—Definitions</w:t>
      </w:r>
      <w:r w:rsidR="00D73FD4">
        <w:rPr>
          <w:rFonts w:ascii="Arial" w:hAnsi="Arial" w:cs="Arial"/>
        </w:rPr>
        <w:t>:</w:t>
      </w:r>
    </w:p>
    <w:p w14:paraId="7E896029" w14:textId="77777777" w:rsidR="004A1660" w:rsidRPr="000B3F42" w:rsidRDefault="004A1660" w:rsidP="0002781E">
      <w:pPr>
        <w:rPr>
          <w:rFonts w:ascii="Arial" w:hAnsi="Arial" w:cs="Arial"/>
        </w:rPr>
      </w:pPr>
      <w:r w:rsidRPr="000B3F42">
        <w:rPr>
          <w:rFonts w:ascii="Arial" w:hAnsi="Arial" w:cs="Arial"/>
        </w:rPr>
        <w:t>Metropolitan Planning Agreement</w:t>
      </w:r>
      <w:r w:rsidR="00D26CD8" w:rsidRPr="000B3F42">
        <w:rPr>
          <w:rFonts w:ascii="Arial" w:hAnsi="Arial" w:cs="Arial"/>
        </w:rPr>
        <w:t>:</w:t>
      </w:r>
    </w:p>
    <w:p w14:paraId="39E7C15C" w14:textId="2187D62D" w:rsidR="007A40DF" w:rsidRDefault="007A40DF" w:rsidP="00F213F9">
      <w:pPr>
        <w:pStyle w:val="ListParagraph"/>
        <w:numPr>
          <w:ilvl w:val="0"/>
          <w:numId w:val="17"/>
        </w:numPr>
        <w:rPr>
          <w:rFonts w:ascii="Arial" w:hAnsi="Arial" w:cs="Arial"/>
        </w:rPr>
      </w:pPr>
      <w:r>
        <w:rPr>
          <w:rFonts w:ascii="Arial" w:hAnsi="Arial" w:cs="Arial"/>
        </w:rPr>
        <w:t>A</w:t>
      </w:r>
      <w:r w:rsidRPr="000B3F42">
        <w:rPr>
          <w:rFonts w:ascii="Arial" w:hAnsi="Arial" w:cs="Arial"/>
        </w:rPr>
        <w:t xml:space="preserve">mends </w:t>
      </w:r>
      <w:r>
        <w:rPr>
          <w:rFonts w:ascii="Arial" w:hAnsi="Arial" w:cs="Arial"/>
        </w:rPr>
        <w:t>the definition</w:t>
      </w:r>
      <w:r w:rsidRPr="000B3F42">
        <w:rPr>
          <w:rFonts w:ascii="Arial" w:hAnsi="Arial" w:cs="Arial"/>
        </w:rPr>
        <w:t xml:space="preserve"> by changing MPO to MPO(s)</w:t>
      </w:r>
    </w:p>
    <w:p w14:paraId="773B0E4F" w14:textId="3E89A32E" w:rsidR="004A1660" w:rsidRPr="000B3F42" w:rsidRDefault="00564532" w:rsidP="007A40DF">
      <w:pPr>
        <w:pStyle w:val="ListParagraph"/>
        <w:numPr>
          <w:ilvl w:val="1"/>
          <w:numId w:val="17"/>
        </w:numPr>
        <w:rPr>
          <w:rFonts w:ascii="Arial" w:hAnsi="Arial" w:cs="Arial"/>
        </w:rPr>
      </w:pPr>
      <w:r w:rsidRPr="000B3F42">
        <w:rPr>
          <w:rFonts w:ascii="Arial" w:hAnsi="Arial" w:cs="Arial"/>
        </w:rPr>
        <w:t>We do not have objections to</w:t>
      </w:r>
      <w:r w:rsidR="00175142" w:rsidRPr="000B3F42">
        <w:rPr>
          <w:rFonts w:ascii="Arial" w:hAnsi="Arial" w:cs="Arial"/>
        </w:rPr>
        <w:t xml:space="preserve"> the proposed changes</w:t>
      </w:r>
      <w:r w:rsidR="007A40DF">
        <w:rPr>
          <w:rFonts w:ascii="Arial" w:hAnsi="Arial" w:cs="Arial"/>
        </w:rPr>
        <w:t>, because multiple MPOs are often party to a metropolitan planning agreement</w:t>
      </w:r>
      <w:r w:rsidR="00175142" w:rsidRPr="000B3F42">
        <w:rPr>
          <w:rFonts w:ascii="Arial" w:hAnsi="Arial" w:cs="Arial"/>
        </w:rPr>
        <w:t>.</w:t>
      </w:r>
    </w:p>
    <w:p w14:paraId="2FA0F1FF" w14:textId="77777777" w:rsidR="00315CA0" w:rsidRPr="000B3F42" w:rsidRDefault="00315CA0" w:rsidP="00315CA0">
      <w:pPr>
        <w:rPr>
          <w:rFonts w:ascii="Arial" w:hAnsi="Arial" w:cs="Arial"/>
        </w:rPr>
      </w:pPr>
    </w:p>
    <w:p w14:paraId="4C70A2DF" w14:textId="77777777" w:rsidR="00076797" w:rsidRPr="000B3F42" w:rsidRDefault="00076797" w:rsidP="006E0CC3">
      <w:pPr>
        <w:rPr>
          <w:rFonts w:ascii="Arial" w:hAnsi="Arial" w:cs="Arial"/>
        </w:rPr>
      </w:pPr>
      <w:r w:rsidRPr="000B3F42">
        <w:rPr>
          <w:rFonts w:ascii="Arial" w:hAnsi="Arial" w:cs="Arial"/>
        </w:rPr>
        <w:t>Metropolitan Planning Area</w:t>
      </w:r>
      <w:r w:rsidR="00175142" w:rsidRPr="000B3F42">
        <w:rPr>
          <w:rFonts w:ascii="Arial" w:hAnsi="Arial" w:cs="Arial"/>
        </w:rPr>
        <w:t>:</w:t>
      </w:r>
    </w:p>
    <w:p w14:paraId="182519AF" w14:textId="77777777" w:rsidR="00175142" w:rsidRPr="000B3F42" w:rsidRDefault="00363995" w:rsidP="008E75BC">
      <w:pPr>
        <w:pStyle w:val="ListParagraph"/>
        <w:numPr>
          <w:ilvl w:val="0"/>
          <w:numId w:val="2"/>
        </w:numPr>
        <w:rPr>
          <w:rFonts w:ascii="Arial" w:hAnsi="Arial" w:cs="Arial"/>
        </w:rPr>
      </w:pPr>
      <w:r w:rsidRPr="000B3F42">
        <w:rPr>
          <w:rFonts w:ascii="Arial" w:hAnsi="Arial" w:cs="Arial"/>
        </w:rPr>
        <w:t>T</w:t>
      </w:r>
      <w:r w:rsidR="003E5364" w:rsidRPr="000B3F42">
        <w:rPr>
          <w:rFonts w:ascii="Arial" w:hAnsi="Arial" w:cs="Arial"/>
        </w:rPr>
        <w:t xml:space="preserve">he NPRM </w:t>
      </w:r>
      <w:r w:rsidR="00841FDE" w:rsidRPr="000B3F42">
        <w:rPr>
          <w:rFonts w:ascii="Arial" w:hAnsi="Arial" w:cs="Arial"/>
        </w:rPr>
        <w:t>would</w:t>
      </w:r>
      <w:r w:rsidR="003E5364" w:rsidRPr="000B3F42">
        <w:rPr>
          <w:rFonts w:ascii="Arial" w:hAnsi="Arial" w:cs="Arial"/>
        </w:rPr>
        <w:t xml:space="preserve"> realign the regulatory language with the existing statutory language in defining an MPA. </w:t>
      </w:r>
    </w:p>
    <w:p w14:paraId="62570BCA" w14:textId="77777777" w:rsidR="003E5364" w:rsidRPr="000B3F42" w:rsidRDefault="00363995" w:rsidP="00F213F9">
      <w:pPr>
        <w:pStyle w:val="ListParagraph"/>
        <w:numPr>
          <w:ilvl w:val="1"/>
          <w:numId w:val="2"/>
        </w:numPr>
        <w:rPr>
          <w:rFonts w:ascii="Arial" w:hAnsi="Arial" w:cs="Arial"/>
        </w:rPr>
      </w:pPr>
      <w:r w:rsidRPr="000B3F42">
        <w:rPr>
          <w:rFonts w:ascii="Arial" w:hAnsi="Arial" w:cs="Arial"/>
        </w:rPr>
        <w:t>G</w:t>
      </w:r>
      <w:r w:rsidR="003E5364" w:rsidRPr="000B3F42">
        <w:rPr>
          <w:rFonts w:ascii="Arial" w:hAnsi="Arial" w:cs="Arial"/>
        </w:rPr>
        <w:t xml:space="preserve">iven that this definition has never been enforced by USDOT in the manner proposed, and that changes to the </w:t>
      </w:r>
      <w:r w:rsidR="00315CA0" w:rsidRPr="000B3F42">
        <w:rPr>
          <w:rFonts w:ascii="Arial" w:hAnsi="Arial" w:cs="Arial"/>
        </w:rPr>
        <w:t>regulations in 2007 redefined the</w:t>
      </w:r>
      <w:r w:rsidR="003E5364" w:rsidRPr="000B3F42">
        <w:rPr>
          <w:rFonts w:ascii="Arial" w:hAnsi="Arial" w:cs="Arial"/>
        </w:rPr>
        <w:t xml:space="preserve"> term to align it with common practice, we have significant concerns with the “tear off the </w:t>
      </w:r>
      <w:r w:rsidR="00F213F9" w:rsidRPr="000B3F42">
        <w:rPr>
          <w:rFonts w:ascii="Arial" w:hAnsi="Arial" w:cs="Arial"/>
        </w:rPr>
        <w:t>Band-Aid</w:t>
      </w:r>
      <w:r w:rsidR="003E5364" w:rsidRPr="000B3F42">
        <w:rPr>
          <w:rFonts w:ascii="Arial" w:hAnsi="Arial" w:cs="Arial"/>
        </w:rPr>
        <w:t>” approach USDOT proposes in this NPRM. To the extent that any change is necessary in this regard, an approach that would allow for a more gentle movement back to the statutory definition in this regard would be more appropriate.</w:t>
      </w:r>
    </w:p>
    <w:p w14:paraId="406C2D95" w14:textId="77777777" w:rsidR="00315CA0" w:rsidRPr="000B3F42" w:rsidRDefault="00315CA0" w:rsidP="0002781E">
      <w:pPr>
        <w:rPr>
          <w:rFonts w:ascii="Arial" w:hAnsi="Arial" w:cs="Arial"/>
        </w:rPr>
      </w:pPr>
    </w:p>
    <w:p w14:paraId="111D87DF" w14:textId="77777777" w:rsidR="00175142" w:rsidRPr="000B3F42" w:rsidRDefault="00076797" w:rsidP="0002781E">
      <w:pPr>
        <w:rPr>
          <w:rFonts w:ascii="Arial" w:hAnsi="Arial" w:cs="Arial"/>
        </w:rPr>
      </w:pPr>
      <w:r w:rsidRPr="000B3F42">
        <w:rPr>
          <w:rFonts w:ascii="Arial" w:hAnsi="Arial" w:cs="Arial"/>
        </w:rPr>
        <w:t>Metropolitan Transportation Plan</w:t>
      </w:r>
      <w:r w:rsidR="00175142" w:rsidRPr="000B3F42">
        <w:rPr>
          <w:rFonts w:ascii="Arial" w:hAnsi="Arial" w:cs="Arial"/>
        </w:rPr>
        <w:t>:</w:t>
      </w:r>
    </w:p>
    <w:p w14:paraId="34F22837" w14:textId="77777777" w:rsidR="00076797" w:rsidRPr="000B3F42" w:rsidRDefault="00076797" w:rsidP="00F36353">
      <w:pPr>
        <w:pStyle w:val="ListParagraph"/>
        <w:numPr>
          <w:ilvl w:val="0"/>
          <w:numId w:val="18"/>
        </w:numPr>
        <w:rPr>
          <w:rFonts w:ascii="Arial" w:hAnsi="Arial" w:cs="Arial"/>
        </w:rPr>
      </w:pPr>
      <w:r w:rsidRPr="000B3F42">
        <w:rPr>
          <w:rFonts w:ascii="Arial" w:hAnsi="Arial" w:cs="Arial"/>
        </w:rPr>
        <w:t xml:space="preserve">Amends the definition </w:t>
      </w:r>
      <w:r w:rsidR="00A10C20" w:rsidRPr="000B3F42">
        <w:rPr>
          <w:rFonts w:ascii="Arial" w:hAnsi="Arial" w:cs="Arial"/>
        </w:rPr>
        <w:t xml:space="preserve">to </w:t>
      </w:r>
      <w:r w:rsidRPr="000B3F42">
        <w:rPr>
          <w:rFonts w:ascii="Arial" w:hAnsi="Arial" w:cs="Arial"/>
        </w:rPr>
        <w:t xml:space="preserve">reinforce the stated goal of requiring one </w:t>
      </w:r>
      <w:r w:rsidR="003E5364" w:rsidRPr="000B3F42">
        <w:rPr>
          <w:rFonts w:ascii="Arial" w:hAnsi="Arial" w:cs="Arial"/>
        </w:rPr>
        <w:t>plan for the entire MPA</w:t>
      </w:r>
      <w:r w:rsidRPr="000B3F42">
        <w:rPr>
          <w:rFonts w:ascii="Arial" w:hAnsi="Arial" w:cs="Arial"/>
        </w:rPr>
        <w:t>.</w:t>
      </w:r>
    </w:p>
    <w:p w14:paraId="48FD9448" w14:textId="77777777" w:rsidR="004A1660" w:rsidRPr="000B3F42" w:rsidRDefault="00A10C20" w:rsidP="00F213F9">
      <w:pPr>
        <w:pStyle w:val="ListParagraph"/>
        <w:numPr>
          <w:ilvl w:val="1"/>
          <w:numId w:val="2"/>
        </w:numPr>
        <w:rPr>
          <w:rFonts w:ascii="Arial" w:hAnsi="Arial" w:cs="Arial"/>
        </w:rPr>
      </w:pPr>
      <w:r w:rsidRPr="000B3F42">
        <w:rPr>
          <w:rFonts w:ascii="Arial" w:hAnsi="Arial" w:cs="Arial"/>
        </w:rPr>
        <w:t xml:space="preserve">The current definition in the regulation is consistent with current law – each MPO develops its own plan. </w:t>
      </w:r>
      <w:r w:rsidR="008E75BC" w:rsidRPr="000B3F42">
        <w:rPr>
          <w:rFonts w:ascii="Arial" w:hAnsi="Arial" w:cs="Arial"/>
        </w:rPr>
        <w:t xml:space="preserve">We support retaining the </w:t>
      </w:r>
      <w:r w:rsidRPr="000B3F42">
        <w:rPr>
          <w:rFonts w:ascii="Arial" w:hAnsi="Arial" w:cs="Arial"/>
        </w:rPr>
        <w:t>current definition.</w:t>
      </w:r>
    </w:p>
    <w:p w14:paraId="432E60E1" w14:textId="77777777" w:rsidR="003E5364" w:rsidRPr="000B3F42" w:rsidRDefault="003E5364" w:rsidP="0002781E">
      <w:pPr>
        <w:rPr>
          <w:rFonts w:ascii="Arial" w:hAnsi="Arial" w:cs="Arial"/>
        </w:rPr>
      </w:pPr>
    </w:p>
    <w:p w14:paraId="65475F98" w14:textId="77777777" w:rsidR="00175142" w:rsidRPr="000B3F42" w:rsidRDefault="00076797" w:rsidP="0002781E">
      <w:pPr>
        <w:rPr>
          <w:rFonts w:ascii="Arial" w:hAnsi="Arial" w:cs="Arial"/>
        </w:rPr>
      </w:pPr>
      <w:r w:rsidRPr="000B3F42">
        <w:rPr>
          <w:rFonts w:ascii="Arial" w:hAnsi="Arial" w:cs="Arial"/>
        </w:rPr>
        <w:t>Transportation Improvement Program (TIP)</w:t>
      </w:r>
      <w:r w:rsidR="00175142" w:rsidRPr="000B3F42">
        <w:rPr>
          <w:rFonts w:ascii="Arial" w:hAnsi="Arial" w:cs="Arial"/>
        </w:rPr>
        <w:t>:</w:t>
      </w:r>
    </w:p>
    <w:p w14:paraId="7E2B2B79" w14:textId="77777777" w:rsidR="00076797" w:rsidRPr="000B3F42" w:rsidRDefault="00A10C20" w:rsidP="00F36353">
      <w:pPr>
        <w:pStyle w:val="ListParagraph"/>
        <w:numPr>
          <w:ilvl w:val="0"/>
          <w:numId w:val="18"/>
        </w:numPr>
        <w:rPr>
          <w:rFonts w:ascii="Arial" w:hAnsi="Arial" w:cs="Arial"/>
        </w:rPr>
      </w:pPr>
      <w:r w:rsidRPr="000B3F42">
        <w:rPr>
          <w:rFonts w:ascii="Arial" w:hAnsi="Arial" w:cs="Arial"/>
        </w:rPr>
        <w:t>Amends the definition to</w:t>
      </w:r>
      <w:r w:rsidR="00076797" w:rsidRPr="000B3F42">
        <w:rPr>
          <w:rFonts w:ascii="Arial" w:hAnsi="Arial" w:cs="Arial"/>
        </w:rPr>
        <w:t xml:space="preserve"> reinforce the stated goal of requiring one TIP for the </w:t>
      </w:r>
      <w:r w:rsidR="003E5364" w:rsidRPr="000B3F42">
        <w:rPr>
          <w:rFonts w:ascii="Arial" w:hAnsi="Arial" w:cs="Arial"/>
        </w:rPr>
        <w:t>entire MPA</w:t>
      </w:r>
      <w:r w:rsidRPr="000B3F42">
        <w:rPr>
          <w:rFonts w:ascii="Arial" w:hAnsi="Arial" w:cs="Arial"/>
        </w:rPr>
        <w:t>.</w:t>
      </w:r>
    </w:p>
    <w:p w14:paraId="592FB851" w14:textId="77777777" w:rsidR="00A10C20" w:rsidRPr="000B3F42" w:rsidRDefault="00A10C20" w:rsidP="00F213F9">
      <w:pPr>
        <w:pStyle w:val="ListParagraph"/>
        <w:numPr>
          <w:ilvl w:val="1"/>
          <w:numId w:val="2"/>
        </w:numPr>
        <w:rPr>
          <w:rFonts w:ascii="Arial" w:hAnsi="Arial" w:cs="Arial"/>
        </w:rPr>
      </w:pPr>
      <w:r w:rsidRPr="000B3F42">
        <w:rPr>
          <w:rFonts w:ascii="Arial" w:hAnsi="Arial" w:cs="Arial"/>
        </w:rPr>
        <w:t xml:space="preserve">The current definition in the regulation is consistent with current law – each MPO develops its own TIP. </w:t>
      </w:r>
      <w:r w:rsidR="008E75BC" w:rsidRPr="000B3F42">
        <w:rPr>
          <w:rFonts w:ascii="Arial" w:hAnsi="Arial" w:cs="Arial"/>
        </w:rPr>
        <w:t xml:space="preserve">We support retaining the </w:t>
      </w:r>
      <w:r w:rsidRPr="000B3F42">
        <w:rPr>
          <w:rFonts w:ascii="Arial" w:hAnsi="Arial" w:cs="Arial"/>
        </w:rPr>
        <w:t>current definition.</w:t>
      </w:r>
    </w:p>
    <w:p w14:paraId="16BEE2E8" w14:textId="77777777" w:rsidR="00A10C20" w:rsidRPr="000B3F42" w:rsidRDefault="00A10C20" w:rsidP="0002781E">
      <w:pPr>
        <w:rPr>
          <w:rFonts w:ascii="Arial" w:hAnsi="Arial" w:cs="Arial"/>
        </w:rPr>
      </w:pPr>
    </w:p>
    <w:p w14:paraId="34138BD7" w14:textId="77777777" w:rsidR="00363995" w:rsidRPr="000B3F42" w:rsidRDefault="0037250A" w:rsidP="0002781E">
      <w:pPr>
        <w:rPr>
          <w:rFonts w:ascii="Arial" w:hAnsi="Arial" w:cs="Arial"/>
        </w:rPr>
      </w:pPr>
      <w:r w:rsidRPr="000B3F42">
        <w:rPr>
          <w:rFonts w:ascii="Arial" w:hAnsi="Arial" w:cs="Arial"/>
          <w:b/>
        </w:rPr>
        <w:t>§</w:t>
      </w:r>
      <w:r w:rsidR="006C6DFF" w:rsidRPr="000B3F42">
        <w:rPr>
          <w:rFonts w:ascii="Arial" w:hAnsi="Arial" w:cs="Arial"/>
          <w:b/>
        </w:rPr>
        <w:t xml:space="preserve"> 450.208</w:t>
      </w:r>
      <w:r w:rsidR="006C6DFF" w:rsidRPr="000B3F42">
        <w:rPr>
          <w:rFonts w:ascii="Arial" w:hAnsi="Arial" w:cs="Arial"/>
        </w:rPr>
        <w:t xml:space="preserve">—Coordination of Planning Process Activities: </w:t>
      </w:r>
    </w:p>
    <w:p w14:paraId="6CE87B5D" w14:textId="0CA68382" w:rsidR="00EC733B" w:rsidRPr="000B3F42" w:rsidRDefault="00076797" w:rsidP="00F213F9">
      <w:pPr>
        <w:pStyle w:val="ListParagraph"/>
        <w:numPr>
          <w:ilvl w:val="0"/>
          <w:numId w:val="2"/>
        </w:numPr>
        <w:rPr>
          <w:rFonts w:ascii="Arial" w:hAnsi="Arial" w:cs="Arial"/>
        </w:rPr>
      </w:pPr>
      <w:r w:rsidRPr="000B3F42">
        <w:rPr>
          <w:rFonts w:ascii="Arial" w:hAnsi="Arial" w:cs="Arial"/>
        </w:rPr>
        <w:t xml:space="preserve">The current statewide transportation planning regulations require each </w:t>
      </w:r>
      <w:r w:rsidR="00837228">
        <w:rPr>
          <w:rFonts w:ascii="Arial" w:hAnsi="Arial" w:cs="Arial"/>
        </w:rPr>
        <w:t>state</w:t>
      </w:r>
      <w:r w:rsidR="000D3FE5" w:rsidRPr="000B3F42">
        <w:rPr>
          <w:rFonts w:ascii="Arial" w:hAnsi="Arial" w:cs="Arial"/>
        </w:rPr>
        <w:t xml:space="preserve"> to</w:t>
      </w:r>
      <w:r w:rsidRPr="000B3F42">
        <w:rPr>
          <w:rFonts w:ascii="Arial" w:hAnsi="Arial" w:cs="Arial"/>
        </w:rPr>
        <w:t xml:space="preserve">, at a minimum, coordinate planning under subpart C of the regulations and “encourages” </w:t>
      </w:r>
      <w:r w:rsidR="00837228">
        <w:rPr>
          <w:rFonts w:ascii="Arial" w:hAnsi="Arial" w:cs="Arial"/>
        </w:rPr>
        <w:t>state</w:t>
      </w:r>
      <w:r w:rsidR="000D3FE5" w:rsidRPr="000B3F42">
        <w:rPr>
          <w:rFonts w:ascii="Arial" w:hAnsi="Arial" w:cs="Arial"/>
        </w:rPr>
        <w:t>s</w:t>
      </w:r>
      <w:r w:rsidR="00D43068" w:rsidRPr="000B3F42">
        <w:rPr>
          <w:rFonts w:ascii="Arial" w:hAnsi="Arial" w:cs="Arial"/>
        </w:rPr>
        <w:t xml:space="preserve"> </w:t>
      </w:r>
      <w:r w:rsidRPr="000B3F42">
        <w:rPr>
          <w:rFonts w:ascii="Arial" w:hAnsi="Arial" w:cs="Arial"/>
        </w:rPr>
        <w:t>to rely on transportation information, studies, and analyses provided by the MPO.</w:t>
      </w:r>
      <w:r w:rsidR="002D1D43" w:rsidRPr="000B3F42">
        <w:rPr>
          <w:rFonts w:ascii="Arial" w:hAnsi="Arial" w:cs="Arial"/>
        </w:rPr>
        <w:t xml:space="preserve"> </w:t>
      </w:r>
      <w:r w:rsidRPr="000B3F42">
        <w:rPr>
          <w:rFonts w:ascii="Arial" w:hAnsi="Arial" w:cs="Arial"/>
        </w:rPr>
        <w:t xml:space="preserve">The </w:t>
      </w:r>
      <w:r w:rsidR="003E5364" w:rsidRPr="000B3F42">
        <w:rPr>
          <w:rFonts w:ascii="Arial" w:hAnsi="Arial" w:cs="Arial"/>
        </w:rPr>
        <w:t>NPRM</w:t>
      </w:r>
      <w:r w:rsidRPr="000B3F42">
        <w:rPr>
          <w:rFonts w:ascii="Arial" w:hAnsi="Arial" w:cs="Arial"/>
        </w:rPr>
        <w:t xml:space="preserve"> maintains th</w:t>
      </w:r>
      <w:r w:rsidR="00072F5D" w:rsidRPr="000B3F42">
        <w:rPr>
          <w:rFonts w:ascii="Arial" w:hAnsi="Arial" w:cs="Arial"/>
        </w:rPr>
        <w:t>is</w:t>
      </w:r>
      <w:r w:rsidRPr="000B3F42">
        <w:rPr>
          <w:rFonts w:ascii="Arial" w:hAnsi="Arial" w:cs="Arial"/>
        </w:rPr>
        <w:t xml:space="preserve"> coordination but would “require” the </w:t>
      </w:r>
      <w:r w:rsidR="00837228">
        <w:rPr>
          <w:rFonts w:ascii="Arial" w:hAnsi="Arial" w:cs="Arial"/>
        </w:rPr>
        <w:t>state</w:t>
      </w:r>
      <w:r w:rsidRPr="000B3F42">
        <w:rPr>
          <w:rFonts w:ascii="Arial" w:hAnsi="Arial" w:cs="Arial"/>
        </w:rPr>
        <w:t xml:space="preserve"> and MPO to coordinate on the information, studies, and analyses.</w:t>
      </w:r>
      <w:r w:rsidR="002D1D43" w:rsidRPr="000B3F42">
        <w:rPr>
          <w:rFonts w:ascii="Arial" w:hAnsi="Arial" w:cs="Arial"/>
        </w:rPr>
        <w:t xml:space="preserve"> </w:t>
      </w:r>
      <w:r w:rsidRPr="000B3F42">
        <w:rPr>
          <w:rFonts w:ascii="Arial" w:hAnsi="Arial" w:cs="Arial"/>
        </w:rPr>
        <w:t xml:space="preserve">This revision increases the degree to which the </w:t>
      </w:r>
      <w:r w:rsidR="00837228">
        <w:rPr>
          <w:rFonts w:ascii="Arial" w:hAnsi="Arial" w:cs="Arial"/>
        </w:rPr>
        <w:t>state</w:t>
      </w:r>
      <w:r w:rsidRPr="000B3F42">
        <w:rPr>
          <w:rFonts w:ascii="Arial" w:hAnsi="Arial" w:cs="Arial"/>
        </w:rPr>
        <w:t xml:space="preserve"> and MPOs should coordinate versus the </w:t>
      </w:r>
      <w:r w:rsidR="00837228">
        <w:rPr>
          <w:rFonts w:ascii="Arial" w:hAnsi="Arial" w:cs="Arial"/>
        </w:rPr>
        <w:t>state</w:t>
      </w:r>
      <w:r w:rsidR="000D3FE5" w:rsidRPr="000B3F42">
        <w:rPr>
          <w:rFonts w:ascii="Arial" w:hAnsi="Arial" w:cs="Arial"/>
        </w:rPr>
        <w:t xml:space="preserve"> </w:t>
      </w:r>
      <w:r w:rsidRPr="000B3F42">
        <w:rPr>
          <w:rFonts w:ascii="Arial" w:hAnsi="Arial" w:cs="Arial"/>
        </w:rPr>
        <w:t>relying on the MPO to supply the information.</w:t>
      </w:r>
    </w:p>
    <w:p w14:paraId="2DD18AD5" w14:textId="77777777" w:rsidR="00076797" w:rsidRPr="000B3F42" w:rsidRDefault="00076797" w:rsidP="00F213F9">
      <w:pPr>
        <w:pStyle w:val="ListParagraph"/>
        <w:numPr>
          <w:ilvl w:val="1"/>
          <w:numId w:val="2"/>
        </w:numPr>
        <w:rPr>
          <w:rFonts w:ascii="Arial" w:hAnsi="Arial" w:cs="Arial"/>
        </w:rPr>
      </w:pPr>
      <w:r w:rsidRPr="000B3F42">
        <w:rPr>
          <w:rFonts w:ascii="Arial" w:hAnsi="Arial" w:cs="Arial"/>
        </w:rPr>
        <w:t xml:space="preserve">This change should be considered as part of the </w:t>
      </w:r>
      <w:r w:rsidR="00564532" w:rsidRPr="000B3F42">
        <w:rPr>
          <w:rFonts w:ascii="Arial" w:hAnsi="Arial" w:cs="Arial"/>
        </w:rPr>
        <w:t>c</w:t>
      </w:r>
      <w:r w:rsidRPr="000B3F42">
        <w:rPr>
          <w:rFonts w:ascii="Arial" w:hAnsi="Arial" w:cs="Arial"/>
        </w:rPr>
        <w:t xml:space="preserve">ongressional oversight of planning. </w:t>
      </w:r>
    </w:p>
    <w:p w14:paraId="5AC7E485" w14:textId="77777777" w:rsidR="00076797" w:rsidRPr="000B3F42" w:rsidRDefault="00076797" w:rsidP="0002781E">
      <w:pPr>
        <w:rPr>
          <w:rFonts w:ascii="Arial" w:hAnsi="Arial" w:cs="Arial"/>
        </w:rPr>
      </w:pPr>
    </w:p>
    <w:p w14:paraId="4196A5AC" w14:textId="77777777" w:rsidR="00EC733B" w:rsidRPr="000B3F42" w:rsidRDefault="00076797" w:rsidP="00F36353">
      <w:pPr>
        <w:pStyle w:val="ListParagraph"/>
        <w:numPr>
          <w:ilvl w:val="0"/>
          <w:numId w:val="2"/>
        </w:numPr>
        <w:rPr>
          <w:rFonts w:ascii="Arial" w:hAnsi="Arial" w:cs="Arial"/>
        </w:rPr>
      </w:pPr>
      <w:r w:rsidRPr="000B3F42">
        <w:rPr>
          <w:rFonts w:ascii="Arial" w:hAnsi="Arial" w:cs="Arial"/>
        </w:rPr>
        <w:t xml:space="preserve">The </w:t>
      </w:r>
      <w:r w:rsidR="006E0CC3" w:rsidRPr="000B3F42">
        <w:rPr>
          <w:rFonts w:ascii="Arial" w:hAnsi="Arial" w:cs="Arial"/>
        </w:rPr>
        <w:t>NPRM</w:t>
      </w:r>
      <w:r w:rsidRPr="000B3F42">
        <w:rPr>
          <w:rFonts w:ascii="Arial" w:hAnsi="Arial" w:cs="Arial"/>
        </w:rPr>
        <w:t xml:space="preserve"> would require every MPO to open and amend their planning agreements to identify coordination strategies and include a dispute resolution process. </w:t>
      </w:r>
    </w:p>
    <w:p w14:paraId="4B5E8BC7" w14:textId="183FED21" w:rsidR="00D26CD8" w:rsidRPr="000B3F42" w:rsidRDefault="00EE58CD" w:rsidP="00F213F9">
      <w:pPr>
        <w:pStyle w:val="ListParagraph"/>
        <w:numPr>
          <w:ilvl w:val="1"/>
          <w:numId w:val="2"/>
        </w:numPr>
        <w:rPr>
          <w:rFonts w:ascii="Arial" w:hAnsi="Arial" w:cs="Arial"/>
        </w:rPr>
      </w:pPr>
      <w:r w:rsidRPr="000B3F42">
        <w:rPr>
          <w:rFonts w:ascii="Arial" w:hAnsi="Arial" w:cs="Arial"/>
        </w:rPr>
        <w:t>C</w:t>
      </w:r>
      <w:r w:rsidR="00076797" w:rsidRPr="000B3F42">
        <w:rPr>
          <w:rFonts w:ascii="Arial" w:hAnsi="Arial" w:cs="Arial"/>
        </w:rPr>
        <w:t xml:space="preserve">urrent regulations </w:t>
      </w:r>
      <w:r w:rsidR="00D43068" w:rsidRPr="000B3F42">
        <w:rPr>
          <w:rFonts w:ascii="Arial" w:hAnsi="Arial" w:cs="Arial"/>
        </w:rPr>
        <w:t xml:space="preserve">do </w:t>
      </w:r>
      <w:r w:rsidR="006E0CC3" w:rsidRPr="000B3F42">
        <w:rPr>
          <w:rFonts w:ascii="Arial" w:hAnsi="Arial" w:cs="Arial"/>
        </w:rPr>
        <w:t xml:space="preserve">not </w:t>
      </w:r>
      <w:r w:rsidR="00D26CD8" w:rsidRPr="000B3F42">
        <w:rPr>
          <w:rFonts w:ascii="Arial" w:hAnsi="Arial" w:cs="Arial"/>
        </w:rPr>
        <w:t xml:space="preserve">prevent </w:t>
      </w:r>
      <w:r w:rsidR="00EC733B" w:rsidRPr="000B3F42">
        <w:rPr>
          <w:rFonts w:ascii="Arial" w:hAnsi="Arial" w:cs="Arial"/>
        </w:rPr>
        <w:t>the inclusion of a dispute resolution process</w:t>
      </w:r>
      <w:r w:rsidR="00F213F9" w:rsidRPr="000B3F42">
        <w:rPr>
          <w:rFonts w:ascii="Arial" w:hAnsi="Arial" w:cs="Arial"/>
        </w:rPr>
        <w:t xml:space="preserve"> in a</w:t>
      </w:r>
      <w:r w:rsidR="007A40DF">
        <w:rPr>
          <w:rFonts w:ascii="Arial" w:hAnsi="Arial" w:cs="Arial"/>
        </w:rPr>
        <w:t xml:space="preserve"> planning agreement</w:t>
      </w:r>
      <w:r w:rsidR="00076797" w:rsidRPr="000B3F42">
        <w:rPr>
          <w:rFonts w:ascii="Arial" w:hAnsi="Arial" w:cs="Arial"/>
        </w:rPr>
        <w:t>.</w:t>
      </w:r>
      <w:r w:rsidR="002D1D43" w:rsidRPr="000B3F42">
        <w:rPr>
          <w:rFonts w:ascii="Arial" w:hAnsi="Arial" w:cs="Arial"/>
        </w:rPr>
        <w:t xml:space="preserve"> </w:t>
      </w:r>
      <w:r w:rsidR="00076797" w:rsidRPr="000B3F42">
        <w:rPr>
          <w:rFonts w:ascii="Arial" w:hAnsi="Arial" w:cs="Arial"/>
        </w:rPr>
        <w:t xml:space="preserve">MPOs, </w:t>
      </w:r>
      <w:r w:rsidR="00837228">
        <w:rPr>
          <w:rFonts w:ascii="Arial" w:hAnsi="Arial" w:cs="Arial"/>
        </w:rPr>
        <w:t>state</w:t>
      </w:r>
      <w:r w:rsidR="00072F5D" w:rsidRPr="000B3F42">
        <w:rPr>
          <w:rFonts w:ascii="Arial" w:hAnsi="Arial" w:cs="Arial"/>
        </w:rPr>
        <w:t>s</w:t>
      </w:r>
      <w:r w:rsidR="00076797" w:rsidRPr="000B3F42">
        <w:rPr>
          <w:rFonts w:ascii="Arial" w:hAnsi="Arial" w:cs="Arial"/>
        </w:rPr>
        <w:t xml:space="preserve">, and transit providers should </w:t>
      </w:r>
      <w:r w:rsidR="00F213F9" w:rsidRPr="000B3F42">
        <w:rPr>
          <w:rFonts w:ascii="Arial" w:hAnsi="Arial" w:cs="Arial"/>
        </w:rPr>
        <w:t>continue</w:t>
      </w:r>
      <w:r w:rsidR="00D43068" w:rsidRPr="000B3F42">
        <w:rPr>
          <w:rFonts w:ascii="Arial" w:hAnsi="Arial" w:cs="Arial"/>
        </w:rPr>
        <w:t xml:space="preserve"> to </w:t>
      </w:r>
      <w:r w:rsidR="00076797" w:rsidRPr="000B3F42">
        <w:rPr>
          <w:rFonts w:ascii="Arial" w:hAnsi="Arial" w:cs="Arial"/>
        </w:rPr>
        <w:t xml:space="preserve">determine </w:t>
      </w:r>
      <w:r w:rsidR="00D43068" w:rsidRPr="000B3F42">
        <w:rPr>
          <w:rFonts w:ascii="Arial" w:hAnsi="Arial" w:cs="Arial"/>
        </w:rPr>
        <w:t xml:space="preserve">for themselves </w:t>
      </w:r>
      <w:r w:rsidR="00076797" w:rsidRPr="000B3F42">
        <w:rPr>
          <w:rFonts w:ascii="Arial" w:hAnsi="Arial" w:cs="Arial"/>
        </w:rPr>
        <w:t>whether changes to the</w:t>
      </w:r>
      <w:r w:rsidR="00072F5D" w:rsidRPr="000B3F42">
        <w:rPr>
          <w:rFonts w:ascii="Arial" w:hAnsi="Arial" w:cs="Arial"/>
        </w:rPr>
        <w:t>ir</w:t>
      </w:r>
      <w:r w:rsidR="00076797" w:rsidRPr="000B3F42">
        <w:rPr>
          <w:rFonts w:ascii="Arial" w:hAnsi="Arial" w:cs="Arial"/>
        </w:rPr>
        <w:t xml:space="preserve"> planning agreement</w:t>
      </w:r>
      <w:r w:rsidR="00072F5D" w:rsidRPr="000B3F42">
        <w:rPr>
          <w:rFonts w:ascii="Arial" w:hAnsi="Arial" w:cs="Arial"/>
        </w:rPr>
        <w:t>s</w:t>
      </w:r>
      <w:r w:rsidR="00076797" w:rsidRPr="000B3F42">
        <w:rPr>
          <w:rFonts w:ascii="Arial" w:hAnsi="Arial" w:cs="Arial"/>
        </w:rPr>
        <w:t xml:space="preserve"> are necessary. </w:t>
      </w:r>
    </w:p>
    <w:p w14:paraId="05253866" w14:textId="77777777" w:rsidR="00841FDE" w:rsidRPr="00203941" w:rsidRDefault="00E667DD" w:rsidP="00F213F9">
      <w:pPr>
        <w:pStyle w:val="ListParagraph"/>
        <w:numPr>
          <w:ilvl w:val="1"/>
          <w:numId w:val="2"/>
        </w:numPr>
        <w:rPr>
          <w:rFonts w:ascii="Arial" w:hAnsi="Arial" w:cs="Arial"/>
        </w:rPr>
      </w:pPr>
      <w:r w:rsidRPr="00203941">
        <w:rPr>
          <w:rFonts w:ascii="Arial" w:hAnsi="Arial" w:cs="Arial"/>
        </w:rPr>
        <w:t>Modifying a metropolitan planning agreement can be a challenging and difficult process, taking a year or more to complete. This is particularly true for multistate MPOs.</w:t>
      </w:r>
      <w:r w:rsidR="00203941" w:rsidRPr="00203941">
        <w:rPr>
          <w:rFonts w:ascii="Arial" w:hAnsi="Arial" w:cs="Arial"/>
        </w:rPr>
        <w:t xml:space="preserve"> For this reason, an action of this magnitude requires Congressional oversight.</w:t>
      </w:r>
    </w:p>
    <w:p w14:paraId="7FF15221" w14:textId="77777777" w:rsidR="00076797" w:rsidRPr="000B3F42" w:rsidRDefault="00076797" w:rsidP="00F213F9">
      <w:pPr>
        <w:pStyle w:val="ListParagraph"/>
        <w:numPr>
          <w:ilvl w:val="1"/>
          <w:numId w:val="2"/>
        </w:numPr>
        <w:rPr>
          <w:rFonts w:ascii="Arial" w:hAnsi="Arial" w:cs="Arial"/>
        </w:rPr>
      </w:pPr>
      <w:r w:rsidRPr="000B3F42">
        <w:rPr>
          <w:rFonts w:ascii="Arial" w:hAnsi="Arial" w:cs="Arial"/>
        </w:rPr>
        <w:t xml:space="preserve">USDOT </w:t>
      </w:r>
      <w:r w:rsidR="00D26CD8" w:rsidRPr="000B3F42">
        <w:rPr>
          <w:rFonts w:ascii="Arial" w:hAnsi="Arial" w:cs="Arial"/>
        </w:rPr>
        <w:t xml:space="preserve">proposes major changes to MPO operations, but </w:t>
      </w:r>
      <w:r w:rsidRPr="000B3F42">
        <w:rPr>
          <w:rFonts w:ascii="Arial" w:hAnsi="Arial" w:cs="Arial"/>
        </w:rPr>
        <w:t>provides no example of where the current process fails.</w:t>
      </w:r>
      <w:r w:rsidR="002D1D43" w:rsidRPr="000B3F42">
        <w:rPr>
          <w:rFonts w:ascii="Arial" w:hAnsi="Arial" w:cs="Arial"/>
        </w:rPr>
        <w:t xml:space="preserve"> </w:t>
      </w:r>
    </w:p>
    <w:p w14:paraId="67E8BB37" w14:textId="77777777" w:rsidR="006C6DFF" w:rsidRPr="000B3F42" w:rsidRDefault="006C6DFF" w:rsidP="0002781E">
      <w:pPr>
        <w:rPr>
          <w:rFonts w:ascii="Arial" w:hAnsi="Arial" w:cs="Arial"/>
        </w:rPr>
      </w:pPr>
    </w:p>
    <w:p w14:paraId="6663174D" w14:textId="77777777" w:rsidR="00175142" w:rsidRPr="000B3F42" w:rsidRDefault="00EC733B" w:rsidP="0002781E">
      <w:pPr>
        <w:rPr>
          <w:rFonts w:ascii="Arial" w:hAnsi="Arial" w:cs="Arial"/>
        </w:rPr>
      </w:pPr>
      <w:r w:rsidRPr="000B3F42">
        <w:rPr>
          <w:rFonts w:ascii="Arial" w:hAnsi="Arial" w:cs="Arial"/>
          <w:b/>
        </w:rPr>
        <w:t>§</w:t>
      </w:r>
      <w:r w:rsidR="006C6DFF" w:rsidRPr="000B3F42">
        <w:rPr>
          <w:rFonts w:ascii="Arial" w:hAnsi="Arial" w:cs="Arial"/>
          <w:b/>
        </w:rPr>
        <w:t xml:space="preserve"> 450.218</w:t>
      </w:r>
      <w:r w:rsidR="006C6DFF" w:rsidRPr="000B3F42">
        <w:rPr>
          <w:rFonts w:ascii="Arial" w:hAnsi="Arial" w:cs="Arial"/>
        </w:rPr>
        <w:t>—Development and Content of the Statewide Transportation Improvement Program (STIP):</w:t>
      </w:r>
      <w:r w:rsidR="00076797" w:rsidRPr="000B3F42">
        <w:rPr>
          <w:rFonts w:ascii="Arial" w:hAnsi="Arial" w:cs="Arial"/>
        </w:rPr>
        <w:t xml:space="preserve"> </w:t>
      </w:r>
    </w:p>
    <w:p w14:paraId="0281DB83" w14:textId="77777777" w:rsidR="006C6DFF" w:rsidRPr="000B3F42" w:rsidRDefault="00076797" w:rsidP="00235C87">
      <w:pPr>
        <w:pStyle w:val="ListParagraph"/>
        <w:numPr>
          <w:ilvl w:val="0"/>
          <w:numId w:val="19"/>
        </w:numPr>
        <w:rPr>
          <w:rFonts w:ascii="Arial" w:hAnsi="Arial" w:cs="Arial"/>
        </w:rPr>
      </w:pPr>
      <w:r w:rsidRPr="000B3F42">
        <w:rPr>
          <w:rFonts w:ascii="Arial" w:hAnsi="Arial" w:cs="Arial"/>
        </w:rPr>
        <w:t xml:space="preserve">Amends MPO to read MPO(s) in </w:t>
      </w:r>
      <w:r w:rsidR="00B76C33">
        <w:rPr>
          <w:rFonts w:ascii="Arial" w:hAnsi="Arial" w:cs="Arial"/>
        </w:rPr>
        <w:t xml:space="preserve">subsection </w:t>
      </w:r>
      <w:r w:rsidRPr="000B3F42">
        <w:rPr>
          <w:rFonts w:ascii="Arial" w:hAnsi="Arial" w:cs="Arial"/>
        </w:rPr>
        <w:t>(b).</w:t>
      </w:r>
    </w:p>
    <w:p w14:paraId="4ACEF1B4" w14:textId="77777777" w:rsidR="00EC733B" w:rsidRPr="000B3F42" w:rsidRDefault="00D43068" w:rsidP="00F213F9">
      <w:pPr>
        <w:pStyle w:val="ListParagraph"/>
        <w:numPr>
          <w:ilvl w:val="1"/>
          <w:numId w:val="2"/>
        </w:numPr>
        <w:rPr>
          <w:rFonts w:ascii="Arial" w:hAnsi="Arial" w:cs="Arial"/>
        </w:rPr>
      </w:pPr>
      <w:r w:rsidRPr="000B3F42">
        <w:rPr>
          <w:rFonts w:ascii="Arial" w:hAnsi="Arial" w:cs="Arial"/>
        </w:rPr>
        <w:t xml:space="preserve">We disagree with this change. </w:t>
      </w:r>
      <w:r w:rsidR="006E0CC3" w:rsidRPr="000B3F42">
        <w:rPr>
          <w:rFonts w:ascii="Arial" w:hAnsi="Arial" w:cs="Arial"/>
        </w:rPr>
        <w:t xml:space="preserve">Each MPO should </w:t>
      </w:r>
      <w:r w:rsidR="000D3FE5" w:rsidRPr="000B3F42">
        <w:rPr>
          <w:rFonts w:ascii="Arial" w:hAnsi="Arial" w:cs="Arial"/>
        </w:rPr>
        <w:t xml:space="preserve">remain </w:t>
      </w:r>
      <w:r w:rsidR="006E0CC3" w:rsidRPr="000B3F42">
        <w:rPr>
          <w:rFonts w:ascii="Arial" w:hAnsi="Arial" w:cs="Arial"/>
        </w:rPr>
        <w:t xml:space="preserve">responsible for creating its own TIP as per current regulations. </w:t>
      </w:r>
    </w:p>
    <w:p w14:paraId="001B5A51" w14:textId="77777777" w:rsidR="00EC733B" w:rsidRPr="000B3F42" w:rsidRDefault="00EC733B" w:rsidP="0002781E">
      <w:pPr>
        <w:rPr>
          <w:rFonts w:ascii="Arial" w:hAnsi="Arial" w:cs="Arial"/>
        </w:rPr>
      </w:pPr>
    </w:p>
    <w:p w14:paraId="34648A54" w14:textId="77777777" w:rsidR="00175142" w:rsidRPr="000B3F42" w:rsidRDefault="00EC733B" w:rsidP="0002781E">
      <w:pPr>
        <w:rPr>
          <w:rFonts w:ascii="Arial" w:hAnsi="Arial" w:cs="Arial"/>
        </w:rPr>
      </w:pPr>
      <w:r w:rsidRPr="000B3F42">
        <w:rPr>
          <w:rFonts w:ascii="Arial" w:hAnsi="Arial" w:cs="Arial"/>
          <w:b/>
        </w:rPr>
        <w:t>§</w:t>
      </w:r>
      <w:r w:rsidR="006C6DFF" w:rsidRPr="000B3F42">
        <w:rPr>
          <w:rFonts w:ascii="Arial" w:hAnsi="Arial" w:cs="Arial"/>
          <w:b/>
        </w:rPr>
        <w:t xml:space="preserve"> 450.226</w:t>
      </w:r>
      <w:r w:rsidR="006C6DFF" w:rsidRPr="000B3F42">
        <w:rPr>
          <w:rFonts w:ascii="Arial" w:hAnsi="Arial" w:cs="Arial"/>
        </w:rPr>
        <w:t xml:space="preserve">—Phase-In of New Requirements: </w:t>
      </w:r>
    </w:p>
    <w:p w14:paraId="101B7523" w14:textId="59B99496" w:rsidR="00EC733B" w:rsidRPr="000B3F42" w:rsidRDefault="00235C87" w:rsidP="00235C87">
      <w:pPr>
        <w:pStyle w:val="ListParagraph"/>
        <w:numPr>
          <w:ilvl w:val="0"/>
          <w:numId w:val="19"/>
        </w:numPr>
        <w:rPr>
          <w:rFonts w:ascii="Arial" w:hAnsi="Arial" w:cs="Arial"/>
        </w:rPr>
      </w:pPr>
      <w:r w:rsidRPr="000B3F42">
        <w:rPr>
          <w:rFonts w:ascii="Arial" w:hAnsi="Arial" w:cs="Arial"/>
        </w:rPr>
        <w:t>R</w:t>
      </w:r>
      <w:r w:rsidR="00076797" w:rsidRPr="000B3F42">
        <w:rPr>
          <w:rFonts w:ascii="Arial" w:hAnsi="Arial" w:cs="Arial"/>
        </w:rPr>
        <w:t>equire</w:t>
      </w:r>
      <w:r w:rsidR="000D3FE5" w:rsidRPr="000B3F42">
        <w:rPr>
          <w:rFonts w:ascii="Arial" w:hAnsi="Arial" w:cs="Arial"/>
        </w:rPr>
        <w:t>s</w:t>
      </w:r>
      <w:r w:rsidR="00076797" w:rsidRPr="000B3F42">
        <w:rPr>
          <w:rFonts w:ascii="Arial" w:hAnsi="Arial" w:cs="Arial"/>
        </w:rPr>
        <w:t xml:space="preserve"> update</w:t>
      </w:r>
      <w:r w:rsidR="000D3FE5" w:rsidRPr="000B3F42">
        <w:rPr>
          <w:rFonts w:ascii="Arial" w:hAnsi="Arial" w:cs="Arial"/>
        </w:rPr>
        <w:t>d</w:t>
      </w:r>
      <w:r w:rsidR="00076797" w:rsidRPr="000B3F42">
        <w:rPr>
          <w:rFonts w:ascii="Arial" w:hAnsi="Arial" w:cs="Arial"/>
        </w:rPr>
        <w:t xml:space="preserve"> planning agreements between </w:t>
      </w:r>
      <w:r w:rsidR="00837228">
        <w:rPr>
          <w:rFonts w:ascii="Arial" w:hAnsi="Arial" w:cs="Arial"/>
        </w:rPr>
        <w:t>state</w:t>
      </w:r>
      <w:r w:rsidR="00072F5D" w:rsidRPr="000B3F42">
        <w:rPr>
          <w:rFonts w:ascii="Arial" w:hAnsi="Arial" w:cs="Arial"/>
        </w:rPr>
        <w:t>s</w:t>
      </w:r>
      <w:r w:rsidR="00076797" w:rsidRPr="000B3F42">
        <w:rPr>
          <w:rFonts w:ascii="Arial" w:hAnsi="Arial" w:cs="Arial"/>
        </w:rPr>
        <w:t xml:space="preserve">, MPOs, and transit </w:t>
      </w:r>
      <w:r w:rsidR="00EC733B" w:rsidRPr="000B3F42">
        <w:rPr>
          <w:rFonts w:ascii="Arial" w:hAnsi="Arial" w:cs="Arial"/>
        </w:rPr>
        <w:t xml:space="preserve">providers within </w:t>
      </w:r>
      <w:r w:rsidR="00D43068" w:rsidRPr="000B3F42">
        <w:rPr>
          <w:rFonts w:ascii="Arial" w:hAnsi="Arial" w:cs="Arial"/>
        </w:rPr>
        <w:t xml:space="preserve">two </w:t>
      </w:r>
      <w:r w:rsidR="00076797" w:rsidRPr="000B3F42">
        <w:rPr>
          <w:rFonts w:ascii="Arial" w:hAnsi="Arial" w:cs="Arial"/>
        </w:rPr>
        <w:t xml:space="preserve">years </w:t>
      </w:r>
      <w:r w:rsidR="000D3FE5" w:rsidRPr="000B3F42">
        <w:rPr>
          <w:rFonts w:ascii="Arial" w:hAnsi="Arial" w:cs="Arial"/>
        </w:rPr>
        <w:t xml:space="preserve">of </w:t>
      </w:r>
      <w:r w:rsidR="00076797" w:rsidRPr="000B3F42">
        <w:rPr>
          <w:rFonts w:ascii="Arial" w:hAnsi="Arial" w:cs="Arial"/>
        </w:rPr>
        <w:t xml:space="preserve">the date </w:t>
      </w:r>
      <w:r w:rsidR="00EC733B" w:rsidRPr="000B3F42">
        <w:rPr>
          <w:rFonts w:ascii="Arial" w:hAnsi="Arial" w:cs="Arial"/>
        </w:rPr>
        <w:t xml:space="preserve">on which </w:t>
      </w:r>
      <w:r w:rsidR="00076797" w:rsidRPr="000B3F42">
        <w:rPr>
          <w:rFonts w:ascii="Arial" w:hAnsi="Arial" w:cs="Arial"/>
        </w:rPr>
        <w:t>the rule becomes final</w:t>
      </w:r>
      <w:r w:rsidR="00EC733B" w:rsidRPr="000B3F42">
        <w:rPr>
          <w:rFonts w:ascii="Arial" w:hAnsi="Arial" w:cs="Arial"/>
        </w:rPr>
        <w:t>,</w:t>
      </w:r>
      <w:r w:rsidR="00076797" w:rsidRPr="000B3F42">
        <w:rPr>
          <w:rFonts w:ascii="Arial" w:hAnsi="Arial" w:cs="Arial"/>
        </w:rPr>
        <w:t xml:space="preserve"> identifying coordination strategies that support cooperative decision-making</w:t>
      </w:r>
      <w:r w:rsidR="00564532" w:rsidRPr="000B3F42">
        <w:rPr>
          <w:rFonts w:ascii="Arial" w:hAnsi="Arial" w:cs="Arial"/>
        </w:rPr>
        <w:t>,</w:t>
      </w:r>
      <w:r w:rsidR="00076797" w:rsidRPr="000B3F42">
        <w:rPr>
          <w:rFonts w:ascii="Arial" w:hAnsi="Arial" w:cs="Arial"/>
        </w:rPr>
        <w:t xml:space="preserve"> and the resolution of disagreements.</w:t>
      </w:r>
    </w:p>
    <w:p w14:paraId="08697F8F" w14:textId="77777777" w:rsidR="00076797" w:rsidRPr="000B3F42" w:rsidRDefault="00076797" w:rsidP="00235C87">
      <w:pPr>
        <w:pStyle w:val="ListParagraph"/>
        <w:numPr>
          <w:ilvl w:val="1"/>
          <w:numId w:val="2"/>
        </w:numPr>
        <w:rPr>
          <w:rFonts w:ascii="Arial" w:hAnsi="Arial" w:cs="Arial"/>
        </w:rPr>
      </w:pPr>
      <w:r w:rsidRPr="000B3F42">
        <w:rPr>
          <w:rFonts w:ascii="Arial" w:hAnsi="Arial" w:cs="Arial"/>
        </w:rPr>
        <w:t>Current regulations require a periodic review and update of the agreement.</w:t>
      </w:r>
      <w:r w:rsidR="002D1D43" w:rsidRPr="000B3F42">
        <w:rPr>
          <w:rFonts w:ascii="Arial" w:hAnsi="Arial" w:cs="Arial"/>
        </w:rPr>
        <w:t xml:space="preserve"> </w:t>
      </w:r>
      <w:r w:rsidR="00EC733B" w:rsidRPr="000B3F42">
        <w:rPr>
          <w:rFonts w:ascii="Arial" w:hAnsi="Arial" w:cs="Arial"/>
        </w:rPr>
        <w:t>Current law supports the flexibility of MPOs to work and coordinate with planning partner</w:t>
      </w:r>
      <w:r w:rsidR="00655756" w:rsidRPr="000B3F42">
        <w:rPr>
          <w:rFonts w:ascii="Arial" w:hAnsi="Arial" w:cs="Arial"/>
        </w:rPr>
        <w:t>s</w:t>
      </w:r>
      <w:r w:rsidR="00EC733B" w:rsidRPr="000B3F42">
        <w:rPr>
          <w:rFonts w:ascii="Arial" w:hAnsi="Arial" w:cs="Arial"/>
        </w:rPr>
        <w:t>. We believe that current law is adequate to update planning agreements.</w:t>
      </w:r>
      <w:r w:rsidR="002D1D43" w:rsidRPr="000B3F42">
        <w:rPr>
          <w:rFonts w:ascii="Arial" w:hAnsi="Arial" w:cs="Arial"/>
        </w:rPr>
        <w:t xml:space="preserve"> </w:t>
      </w:r>
      <w:r w:rsidRPr="000B3F42">
        <w:rPr>
          <w:rFonts w:ascii="Arial" w:hAnsi="Arial" w:cs="Arial"/>
        </w:rPr>
        <w:t>Cong</w:t>
      </w:r>
      <w:r w:rsidR="00EC733B" w:rsidRPr="000B3F42">
        <w:rPr>
          <w:rFonts w:ascii="Arial" w:hAnsi="Arial" w:cs="Arial"/>
        </w:rPr>
        <w:t xml:space="preserve">ress should determine </w:t>
      </w:r>
      <w:r w:rsidR="00E0415E" w:rsidRPr="000B3F42">
        <w:rPr>
          <w:rFonts w:ascii="Arial" w:hAnsi="Arial" w:cs="Arial"/>
        </w:rPr>
        <w:t>if</w:t>
      </w:r>
      <w:r w:rsidRPr="000B3F42">
        <w:rPr>
          <w:rFonts w:ascii="Arial" w:hAnsi="Arial" w:cs="Arial"/>
        </w:rPr>
        <w:t xml:space="preserve"> a</w:t>
      </w:r>
      <w:r w:rsidR="00EC733B" w:rsidRPr="000B3F42">
        <w:rPr>
          <w:rFonts w:ascii="Arial" w:hAnsi="Arial" w:cs="Arial"/>
        </w:rPr>
        <w:t>ny new requirements are needed.</w:t>
      </w:r>
    </w:p>
    <w:p w14:paraId="524F3B22" w14:textId="77777777" w:rsidR="00076797" w:rsidRPr="000B3F42" w:rsidRDefault="00076797" w:rsidP="0002781E">
      <w:pPr>
        <w:rPr>
          <w:rFonts w:ascii="Arial" w:hAnsi="Arial" w:cs="Arial"/>
        </w:rPr>
      </w:pPr>
    </w:p>
    <w:p w14:paraId="449C6B4E" w14:textId="77777777" w:rsidR="00175142" w:rsidRPr="000B3F42" w:rsidRDefault="002206B3" w:rsidP="0002781E">
      <w:pPr>
        <w:rPr>
          <w:rFonts w:ascii="Arial" w:hAnsi="Arial" w:cs="Arial"/>
        </w:rPr>
      </w:pPr>
      <w:r w:rsidRPr="000B3F42">
        <w:rPr>
          <w:rFonts w:ascii="Arial" w:hAnsi="Arial" w:cs="Arial"/>
          <w:b/>
        </w:rPr>
        <w:t>§</w:t>
      </w:r>
      <w:r w:rsidR="006C6DFF" w:rsidRPr="000B3F42">
        <w:rPr>
          <w:rFonts w:ascii="Arial" w:hAnsi="Arial" w:cs="Arial"/>
          <w:b/>
        </w:rPr>
        <w:t xml:space="preserve"> 450.300</w:t>
      </w:r>
      <w:r w:rsidR="006C6DFF" w:rsidRPr="000B3F42">
        <w:rPr>
          <w:rFonts w:ascii="Arial" w:hAnsi="Arial" w:cs="Arial"/>
        </w:rPr>
        <w:t>—Purpose</w:t>
      </w:r>
      <w:r w:rsidR="0063325E" w:rsidRPr="000B3F42">
        <w:rPr>
          <w:rFonts w:ascii="Arial" w:hAnsi="Arial" w:cs="Arial"/>
        </w:rPr>
        <w:t>:</w:t>
      </w:r>
      <w:r w:rsidR="00076797" w:rsidRPr="000B3F42">
        <w:rPr>
          <w:rFonts w:ascii="Arial" w:hAnsi="Arial" w:cs="Arial"/>
        </w:rPr>
        <w:t xml:space="preserve"> </w:t>
      </w:r>
    </w:p>
    <w:p w14:paraId="3FCD7504" w14:textId="77777777" w:rsidR="002206B3" w:rsidRPr="000B3F42" w:rsidRDefault="00076797" w:rsidP="00235C87">
      <w:pPr>
        <w:pStyle w:val="ListParagraph"/>
        <w:numPr>
          <w:ilvl w:val="0"/>
          <w:numId w:val="19"/>
        </w:numPr>
        <w:rPr>
          <w:rFonts w:ascii="Arial" w:hAnsi="Arial" w:cs="Arial"/>
        </w:rPr>
      </w:pPr>
      <w:r w:rsidRPr="000B3F42">
        <w:rPr>
          <w:rFonts w:ascii="Arial" w:hAnsi="Arial" w:cs="Arial"/>
        </w:rPr>
        <w:t>Amends the general purpose to clarify that an MPO planning process covers the MPA.</w:t>
      </w:r>
    </w:p>
    <w:p w14:paraId="480EE096" w14:textId="77777777" w:rsidR="008E75BC" w:rsidRPr="000B3F42" w:rsidRDefault="00076797" w:rsidP="00235C87">
      <w:pPr>
        <w:pStyle w:val="ListParagraph"/>
        <w:numPr>
          <w:ilvl w:val="1"/>
          <w:numId w:val="2"/>
        </w:numPr>
        <w:rPr>
          <w:rFonts w:ascii="Arial" w:hAnsi="Arial" w:cs="Arial"/>
        </w:rPr>
      </w:pPr>
      <w:r w:rsidRPr="000B3F42">
        <w:rPr>
          <w:rFonts w:ascii="Arial" w:hAnsi="Arial" w:cs="Arial"/>
        </w:rPr>
        <w:t xml:space="preserve">Unlike </w:t>
      </w:r>
      <w:r w:rsidR="006861F7" w:rsidRPr="000B3F42">
        <w:rPr>
          <w:rFonts w:ascii="Arial" w:hAnsi="Arial" w:cs="Arial"/>
        </w:rPr>
        <w:t xml:space="preserve">most </w:t>
      </w:r>
      <w:r w:rsidRPr="000B3F42">
        <w:rPr>
          <w:rFonts w:ascii="Arial" w:hAnsi="Arial" w:cs="Arial"/>
        </w:rPr>
        <w:t>other sections amended by this regulation</w:t>
      </w:r>
      <w:r w:rsidR="006861F7" w:rsidRPr="000B3F42">
        <w:rPr>
          <w:rFonts w:ascii="Arial" w:hAnsi="Arial" w:cs="Arial"/>
        </w:rPr>
        <w:t>,</w:t>
      </w:r>
      <w:r w:rsidRPr="000B3F42">
        <w:rPr>
          <w:rFonts w:ascii="Arial" w:hAnsi="Arial" w:cs="Arial"/>
        </w:rPr>
        <w:t xml:space="preserve"> the NPRM </w:t>
      </w:r>
      <w:r w:rsidR="00EE58CD" w:rsidRPr="000B3F42">
        <w:rPr>
          <w:rFonts w:ascii="Arial" w:hAnsi="Arial" w:cs="Arial"/>
        </w:rPr>
        <w:t>does not</w:t>
      </w:r>
      <w:r w:rsidRPr="000B3F42">
        <w:rPr>
          <w:rFonts w:ascii="Arial" w:hAnsi="Arial" w:cs="Arial"/>
        </w:rPr>
        <w:t xml:space="preserve"> amend MPO to MPO(s)</w:t>
      </w:r>
      <w:r w:rsidR="000D3FE5" w:rsidRPr="000B3F42">
        <w:rPr>
          <w:rFonts w:ascii="Arial" w:hAnsi="Arial" w:cs="Arial"/>
        </w:rPr>
        <w:t xml:space="preserve"> in this section</w:t>
      </w:r>
      <w:r w:rsidRPr="000B3F42">
        <w:rPr>
          <w:rFonts w:ascii="Arial" w:hAnsi="Arial" w:cs="Arial"/>
        </w:rPr>
        <w:t>.</w:t>
      </w:r>
      <w:r w:rsidR="002D1D43" w:rsidRPr="000B3F42">
        <w:rPr>
          <w:rFonts w:ascii="Arial" w:hAnsi="Arial" w:cs="Arial"/>
        </w:rPr>
        <w:t xml:space="preserve"> </w:t>
      </w:r>
      <w:r w:rsidRPr="000B3F42">
        <w:rPr>
          <w:rFonts w:ascii="Arial" w:hAnsi="Arial" w:cs="Arial"/>
        </w:rPr>
        <w:t>There are existing cases where multiple MPOs serve a single UZA and prepare individual TIPs and plans.</w:t>
      </w:r>
      <w:r w:rsidR="002D1D43" w:rsidRPr="000B3F42">
        <w:rPr>
          <w:rFonts w:ascii="Arial" w:hAnsi="Arial" w:cs="Arial"/>
        </w:rPr>
        <w:t xml:space="preserve"> </w:t>
      </w:r>
    </w:p>
    <w:p w14:paraId="7DCAB4ED" w14:textId="77777777" w:rsidR="008E75BC" w:rsidRPr="000B3F42" w:rsidRDefault="008E75BC" w:rsidP="00235C87">
      <w:pPr>
        <w:pStyle w:val="ListParagraph"/>
        <w:numPr>
          <w:ilvl w:val="1"/>
          <w:numId w:val="2"/>
        </w:numPr>
        <w:rPr>
          <w:rFonts w:ascii="Arial" w:hAnsi="Arial" w:cs="Arial"/>
        </w:rPr>
      </w:pPr>
      <w:r w:rsidRPr="000B3F42">
        <w:rPr>
          <w:rFonts w:ascii="Arial" w:hAnsi="Arial" w:cs="Arial"/>
        </w:rPr>
        <w:t>Under current regulations, s</w:t>
      </w:r>
      <w:r w:rsidR="00076797" w:rsidRPr="000B3F42">
        <w:rPr>
          <w:rFonts w:ascii="Arial" w:hAnsi="Arial" w:cs="Arial"/>
        </w:rPr>
        <w:t>ome MPOs have established working agreements to better coordinate with one another</w:t>
      </w:r>
      <w:r w:rsidRPr="000B3F42">
        <w:rPr>
          <w:rFonts w:ascii="Arial" w:hAnsi="Arial" w:cs="Arial"/>
        </w:rPr>
        <w:t>, and w</w:t>
      </w:r>
      <w:r w:rsidR="00605D41" w:rsidRPr="000B3F42">
        <w:rPr>
          <w:rFonts w:ascii="Arial" w:hAnsi="Arial" w:cs="Arial"/>
        </w:rPr>
        <w:t>e believe this is a better approach to coordination tha</w:t>
      </w:r>
      <w:r w:rsidR="00E0415E" w:rsidRPr="000B3F42">
        <w:rPr>
          <w:rFonts w:ascii="Arial" w:hAnsi="Arial" w:cs="Arial"/>
        </w:rPr>
        <w:t>n</w:t>
      </w:r>
      <w:r w:rsidR="00605D41" w:rsidRPr="000B3F42">
        <w:rPr>
          <w:rFonts w:ascii="Arial" w:hAnsi="Arial" w:cs="Arial"/>
        </w:rPr>
        <w:t xml:space="preserve"> merging MPOs or MPAs.</w:t>
      </w:r>
    </w:p>
    <w:p w14:paraId="648BF184" w14:textId="77777777" w:rsidR="002206B3" w:rsidRPr="000B3F42" w:rsidRDefault="00605D41" w:rsidP="00235C87">
      <w:pPr>
        <w:pStyle w:val="ListParagraph"/>
        <w:numPr>
          <w:ilvl w:val="1"/>
          <w:numId w:val="2"/>
        </w:numPr>
        <w:rPr>
          <w:rFonts w:ascii="Arial" w:hAnsi="Arial" w:cs="Arial"/>
        </w:rPr>
      </w:pPr>
      <w:r w:rsidRPr="000B3F42">
        <w:rPr>
          <w:rFonts w:ascii="Arial" w:hAnsi="Arial" w:cs="Arial"/>
        </w:rPr>
        <w:t>Under current regulations the MPOs have the flexibility to determine how best to work together given circumstances that may differ from region to region or state to state.</w:t>
      </w:r>
      <w:r w:rsidR="002206B3" w:rsidRPr="000B3F42">
        <w:rPr>
          <w:rFonts w:ascii="Arial" w:hAnsi="Arial" w:cs="Arial"/>
        </w:rPr>
        <w:t xml:space="preserve"> </w:t>
      </w:r>
    </w:p>
    <w:p w14:paraId="67BD33E3" w14:textId="77777777" w:rsidR="006C6DFF" w:rsidRPr="000B3F42" w:rsidRDefault="006C6DFF" w:rsidP="0002781E">
      <w:pPr>
        <w:rPr>
          <w:rFonts w:ascii="Arial" w:hAnsi="Arial" w:cs="Arial"/>
        </w:rPr>
      </w:pPr>
    </w:p>
    <w:p w14:paraId="607C6A9F" w14:textId="77777777" w:rsidR="00363995" w:rsidRPr="000B3F42" w:rsidRDefault="005E44BC" w:rsidP="0002781E">
      <w:pPr>
        <w:rPr>
          <w:rFonts w:ascii="Arial" w:hAnsi="Arial" w:cs="Arial"/>
        </w:rPr>
      </w:pPr>
      <w:r w:rsidRPr="000B3F42">
        <w:rPr>
          <w:rFonts w:ascii="Arial" w:hAnsi="Arial" w:cs="Arial"/>
          <w:b/>
        </w:rPr>
        <w:lastRenderedPageBreak/>
        <w:t>§</w:t>
      </w:r>
      <w:r w:rsidR="006C6DFF" w:rsidRPr="000B3F42">
        <w:rPr>
          <w:rFonts w:ascii="Arial" w:hAnsi="Arial" w:cs="Arial"/>
          <w:b/>
        </w:rPr>
        <w:t xml:space="preserve"> 450.306</w:t>
      </w:r>
      <w:r w:rsidR="006C6DFF" w:rsidRPr="000B3F42">
        <w:rPr>
          <w:rFonts w:ascii="Arial" w:hAnsi="Arial" w:cs="Arial"/>
        </w:rPr>
        <w:t>—Scope of the Metropolitan Transportation Planning Process:</w:t>
      </w:r>
      <w:r w:rsidR="00076797" w:rsidRPr="000B3F42">
        <w:rPr>
          <w:rFonts w:ascii="Arial" w:hAnsi="Arial" w:cs="Arial"/>
        </w:rPr>
        <w:t xml:space="preserve"> </w:t>
      </w:r>
    </w:p>
    <w:p w14:paraId="201349D4" w14:textId="77777777" w:rsidR="005E44BC" w:rsidRPr="000B3F42" w:rsidRDefault="008E75BC" w:rsidP="00235C87">
      <w:pPr>
        <w:pStyle w:val="ListParagraph"/>
        <w:numPr>
          <w:ilvl w:val="0"/>
          <w:numId w:val="2"/>
        </w:numPr>
        <w:rPr>
          <w:rFonts w:ascii="Arial" w:hAnsi="Arial" w:cs="Arial"/>
        </w:rPr>
      </w:pPr>
      <w:r w:rsidRPr="000B3F42">
        <w:rPr>
          <w:rFonts w:ascii="Arial" w:hAnsi="Arial" w:cs="Arial"/>
        </w:rPr>
        <w:t>A</w:t>
      </w:r>
      <w:r w:rsidR="00076797" w:rsidRPr="000B3F42">
        <w:rPr>
          <w:rFonts w:ascii="Arial" w:hAnsi="Arial" w:cs="Arial"/>
        </w:rPr>
        <w:t>dd</w:t>
      </w:r>
      <w:r w:rsidRPr="000B3F42">
        <w:rPr>
          <w:rFonts w:ascii="Arial" w:hAnsi="Arial" w:cs="Arial"/>
        </w:rPr>
        <w:t>s</w:t>
      </w:r>
      <w:r w:rsidR="00076797" w:rsidRPr="000B3F42">
        <w:rPr>
          <w:rFonts w:ascii="Arial" w:hAnsi="Arial" w:cs="Arial"/>
        </w:rPr>
        <w:t xml:space="preserve"> new paragraph (5) </w:t>
      </w:r>
      <w:r w:rsidRPr="000B3F42">
        <w:rPr>
          <w:rFonts w:ascii="Arial" w:hAnsi="Arial" w:cs="Arial"/>
        </w:rPr>
        <w:t>requiring</w:t>
      </w:r>
      <w:r w:rsidR="00076797" w:rsidRPr="000B3F42">
        <w:rPr>
          <w:rFonts w:ascii="Arial" w:hAnsi="Arial" w:cs="Arial"/>
        </w:rPr>
        <w:t xml:space="preserve"> that multiple MPOs within an MPA jointly establish performance targets.</w:t>
      </w:r>
    </w:p>
    <w:p w14:paraId="1F040B5B" w14:textId="0551449A" w:rsidR="008E75BC" w:rsidRPr="000B3F42" w:rsidRDefault="00166957" w:rsidP="00235C87">
      <w:pPr>
        <w:pStyle w:val="ListParagraph"/>
        <w:numPr>
          <w:ilvl w:val="1"/>
          <w:numId w:val="2"/>
        </w:numPr>
        <w:rPr>
          <w:rFonts w:ascii="Arial" w:hAnsi="Arial" w:cs="Arial"/>
        </w:rPr>
      </w:pPr>
      <w:r w:rsidRPr="000B3F42">
        <w:rPr>
          <w:rFonts w:ascii="Arial" w:hAnsi="Arial" w:cs="Arial"/>
        </w:rPr>
        <w:t>The relevant enacted</w:t>
      </w:r>
      <w:r w:rsidR="00076797" w:rsidRPr="000B3F42">
        <w:rPr>
          <w:rFonts w:ascii="Arial" w:hAnsi="Arial" w:cs="Arial"/>
        </w:rPr>
        <w:t xml:space="preserve"> statu</w:t>
      </w:r>
      <w:r w:rsidR="006861F7" w:rsidRPr="000B3F42">
        <w:rPr>
          <w:rFonts w:ascii="Arial" w:hAnsi="Arial" w:cs="Arial"/>
        </w:rPr>
        <w:t>t</w:t>
      </w:r>
      <w:r w:rsidR="00076797" w:rsidRPr="000B3F42">
        <w:rPr>
          <w:rFonts w:ascii="Arial" w:hAnsi="Arial" w:cs="Arial"/>
        </w:rPr>
        <w:t>e (</w:t>
      </w:r>
      <w:r w:rsidR="00945B6F" w:rsidRPr="000B3F42">
        <w:rPr>
          <w:rFonts w:ascii="Arial" w:hAnsi="Arial" w:cs="Arial"/>
        </w:rPr>
        <w:t>23 U.S.C.</w:t>
      </w:r>
      <w:r w:rsidR="00076797" w:rsidRPr="000B3F42">
        <w:rPr>
          <w:rFonts w:ascii="Arial" w:hAnsi="Arial" w:cs="Arial"/>
        </w:rPr>
        <w:t xml:space="preserve"> </w:t>
      </w:r>
      <w:r w:rsidR="00B76C33" w:rsidRPr="000B3F42">
        <w:rPr>
          <w:rFonts w:ascii="Arial" w:hAnsi="Arial" w:cs="Arial"/>
        </w:rPr>
        <w:t>§</w:t>
      </w:r>
      <w:r w:rsidR="00D73FD4">
        <w:rPr>
          <w:rFonts w:ascii="Arial" w:hAnsi="Arial" w:cs="Arial"/>
        </w:rPr>
        <w:t xml:space="preserve"> </w:t>
      </w:r>
      <w:r w:rsidR="00076797" w:rsidRPr="000B3F42">
        <w:rPr>
          <w:rFonts w:ascii="Arial" w:hAnsi="Arial" w:cs="Arial"/>
        </w:rPr>
        <w:t>134(h)(2)(B)</w:t>
      </w:r>
      <w:r w:rsidR="006861F7" w:rsidRPr="000B3F42">
        <w:rPr>
          <w:rFonts w:ascii="Arial" w:hAnsi="Arial" w:cs="Arial"/>
        </w:rPr>
        <w:t>(i)(I)</w:t>
      </w:r>
      <w:r w:rsidR="007A40DF">
        <w:rPr>
          <w:rFonts w:ascii="Arial" w:hAnsi="Arial" w:cs="Arial"/>
        </w:rPr>
        <w:t>)</w:t>
      </w:r>
      <w:r w:rsidRPr="000B3F42">
        <w:rPr>
          <w:rFonts w:ascii="Arial" w:hAnsi="Arial" w:cs="Arial"/>
        </w:rPr>
        <w:t xml:space="preserve"> (codification of MAP-21 § </w:t>
      </w:r>
      <w:r w:rsidR="006947EC">
        <w:rPr>
          <w:rFonts w:ascii="Arial" w:hAnsi="Arial" w:cs="Arial"/>
        </w:rPr>
        <w:t>1201</w:t>
      </w:r>
      <w:r w:rsidR="006947EC" w:rsidRPr="000B3F42">
        <w:rPr>
          <w:rFonts w:ascii="Arial" w:hAnsi="Arial" w:cs="Arial"/>
        </w:rPr>
        <w:t xml:space="preserve">) </w:t>
      </w:r>
      <w:r w:rsidR="00076797" w:rsidRPr="000B3F42">
        <w:rPr>
          <w:rFonts w:ascii="Arial" w:hAnsi="Arial" w:cs="Arial"/>
        </w:rPr>
        <w:t>require</w:t>
      </w:r>
      <w:r w:rsidR="006861F7" w:rsidRPr="000B3F42">
        <w:rPr>
          <w:rFonts w:ascii="Arial" w:hAnsi="Arial" w:cs="Arial"/>
        </w:rPr>
        <w:t>s</w:t>
      </w:r>
      <w:r w:rsidR="00076797" w:rsidRPr="000B3F42">
        <w:rPr>
          <w:rFonts w:ascii="Arial" w:hAnsi="Arial" w:cs="Arial"/>
        </w:rPr>
        <w:t xml:space="preserve"> each MPO to establish performance targets. There is no statutory requirement for multiple MPOs in a single MPA to jointly establish</w:t>
      </w:r>
      <w:r w:rsidR="006861F7" w:rsidRPr="000B3F42">
        <w:rPr>
          <w:rFonts w:ascii="Arial" w:hAnsi="Arial" w:cs="Arial"/>
        </w:rPr>
        <w:t xml:space="preserve"> performance targets</w:t>
      </w:r>
      <w:r w:rsidR="00EB3441" w:rsidRPr="000B3F42">
        <w:rPr>
          <w:rFonts w:ascii="Arial" w:hAnsi="Arial" w:cs="Arial"/>
        </w:rPr>
        <w:t xml:space="preserve">. </w:t>
      </w:r>
    </w:p>
    <w:p w14:paraId="79346484" w14:textId="09D0A212" w:rsidR="008E75BC" w:rsidRPr="000B3F42" w:rsidRDefault="005E44BC" w:rsidP="00235C87">
      <w:pPr>
        <w:pStyle w:val="ListParagraph"/>
        <w:numPr>
          <w:ilvl w:val="1"/>
          <w:numId w:val="2"/>
        </w:numPr>
        <w:rPr>
          <w:rFonts w:ascii="Arial" w:hAnsi="Arial" w:cs="Arial"/>
        </w:rPr>
      </w:pPr>
      <w:r w:rsidRPr="000B3F42">
        <w:rPr>
          <w:rFonts w:ascii="Arial" w:hAnsi="Arial" w:cs="Arial"/>
        </w:rPr>
        <w:t xml:space="preserve">MAP-21 </w:t>
      </w:r>
      <w:r w:rsidR="008E75BC" w:rsidRPr="000B3F42">
        <w:rPr>
          <w:rFonts w:ascii="Arial" w:hAnsi="Arial" w:cs="Arial"/>
        </w:rPr>
        <w:t xml:space="preserve">requires </w:t>
      </w:r>
      <w:r w:rsidR="00825A3D" w:rsidRPr="000B3F42">
        <w:rPr>
          <w:rFonts w:ascii="Arial" w:hAnsi="Arial" w:cs="Arial"/>
        </w:rPr>
        <w:t>MPOs to coordinate their selection of performance targets</w:t>
      </w:r>
      <w:r w:rsidR="000D3FE5" w:rsidRPr="000B3F42">
        <w:rPr>
          <w:rFonts w:ascii="Arial" w:hAnsi="Arial" w:cs="Arial"/>
        </w:rPr>
        <w:t xml:space="preserve"> with</w:t>
      </w:r>
      <w:r w:rsidR="00076797" w:rsidRPr="000B3F42">
        <w:rPr>
          <w:rFonts w:ascii="Arial" w:hAnsi="Arial" w:cs="Arial"/>
        </w:rPr>
        <w:t xml:space="preserve"> </w:t>
      </w:r>
      <w:r w:rsidR="00837228">
        <w:rPr>
          <w:rFonts w:ascii="Arial" w:hAnsi="Arial" w:cs="Arial"/>
        </w:rPr>
        <w:t>state</w:t>
      </w:r>
      <w:r w:rsidR="000D3FE5" w:rsidRPr="000B3F42">
        <w:rPr>
          <w:rFonts w:ascii="Arial" w:hAnsi="Arial" w:cs="Arial"/>
        </w:rPr>
        <w:t xml:space="preserve">s </w:t>
      </w:r>
      <w:r w:rsidR="00076797" w:rsidRPr="000B3F42">
        <w:rPr>
          <w:rFonts w:ascii="Arial" w:hAnsi="Arial" w:cs="Arial"/>
        </w:rPr>
        <w:t>and transit providers</w:t>
      </w:r>
      <w:r w:rsidR="00825A3D" w:rsidRPr="000B3F42">
        <w:rPr>
          <w:rFonts w:ascii="Arial" w:hAnsi="Arial" w:cs="Arial"/>
        </w:rPr>
        <w:t>, to the maximum extent practicable</w:t>
      </w:r>
      <w:r w:rsidR="00076797" w:rsidRPr="000B3F42">
        <w:rPr>
          <w:rFonts w:ascii="Arial" w:hAnsi="Arial" w:cs="Arial"/>
        </w:rPr>
        <w:t>.</w:t>
      </w:r>
      <w:r w:rsidR="000D3FE5" w:rsidRPr="000B3F42">
        <w:rPr>
          <w:rFonts w:ascii="Arial" w:hAnsi="Arial" w:cs="Arial"/>
        </w:rPr>
        <w:t xml:space="preserve"> </w:t>
      </w:r>
      <w:r w:rsidR="00605D41" w:rsidRPr="000B3F42">
        <w:rPr>
          <w:rFonts w:ascii="Arial" w:hAnsi="Arial" w:cs="Arial"/>
        </w:rPr>
        <w:t>If Congress had determined that one set of targets within a planning area was integral to improving system performance</w:t>
      </w:r>
      <w:r w:rsidR="006861F7" w:rsidRPr="000B3F42">
        <w:rPr>
          <w:rFonts w:ascii="Arial" w:hAnsi="Arial" w:cs="Arial"/>
        </w:rPr>
        <w:t>,</w:t>
      </w:r>
      <w:r w:rsidR="00605D41" w:rsidRPr="000B3F42">
        <w:rPr>
          <w:rFonts w:ascii="Arial" w:hAnsi="Arial" w:cs="Arial"/>
        </w:rPr>
        <w:t xml:space="preserve"> </w:t>
      </w:r>
      <w:r w:rsidR="00825A3D" w:rsidRPr="000B3F42">
        <w:rPr>
          <w:rFonts w:ascii="Arial" w:hAnsi="Arial" w:cs="Arial"/>
        </w:rPr>
        <w:t xml:space="preserve">it would have required it in </w:t>
      </w:r>
      <w:r w:rsidR="00605D41" w:rsidRPr="000B3F42">
        <w:rPr>
          <w:rFonts w:ascii="Arial" w:hAnsi="Arial" w:cs="Arial"/>
        </w:rPr>
        <w:t>MAP-21</w:t>
      </w:r>
      <w:r w:rsidR="00825A3D" w:rsidRPr="000B3F42">
        <w:rPr>
          <w:rFonts w:ascii="Arial" w:hAnsi="Arial" w:cs="Arial"/>
        </w:rPr>
        <w:t>; the fact that it did not is conclusive.</w:t>
      </w:r>
    </w:p>
    <w:p w14:paraId="6A012093" w14:textId="77777777" w:rsidR="00076797" w:rsidRPr="000B3F42" w:rsidRDefault="00076797" w:rsidP="00235C87">
      <w:pPr>
        <w:pStyle w:val="ListParagraph"/>
        <w:numPr>
          <w:ilvl w:val="1"/>
          <w:numId w:val="2"/>
        </w:numPr>
        <w:rPr>
          <w:rFonts w:ascii="Arial" w:hAnsi="Arial" w:cs="Arial"/>
        </w:rPr>
      </w:pPr>
      <w:r w:rsidRPr="000B3F42">
        <w:rPr>
          <w:rFonts w:ascii="Arial" w:hAnsi="Arial" w:cs="Arial"/>
        </w:rPr>
        <w:t>Th</w:t>
      </w:r>
      <w:r w:rsidR="00243DE3" w:rsidRPr="000B3F42">
        <w:rPr>
          <w:rFonts w:ascii="Arial" w:hAnsi="Arial" w:cs="Arial"/>
        </w:rPr>
        <w:t>e NPRM proposes</w:t>
      </w:r>
      <w:r w:rsidR="006861F7" w:rsidRPr="000B3F42">
        <w:rPr>
          <w:rFonts w:ascii="Arial" w:hAnsi="Arial" w:cs="Arial"/>
        </w:rPr>
        <w:t xml:space="preserve"> </w:t>
      </w:r>
      <w:r w:rsidR="00605D41" w:rsidRPr="000B3F42">
        <w:rPr>
          <w:rFonts w:ascii="Arial" w:hAnsi="Arial" w:cs="Arial"/>
        </w:rPr>
        <w:t>significant change</w:t>
      </w:r>
      <w:r w:rsidR="00235C87" w:rsidRPr="000B3F42">
        <w:rPr>
          <w:rFonts w:ascii="Arial" w:hAnsi="Arial" w:cs="Arial"/>
        </w:rPr>
        <w:t>s</w:t>
      </w:r>
      <w:r w:rsidR="00605D41" w:rsidRPr="000B3F42">
        <w:rPr>
          <w:rFonts w:ascii="Arial" w:hAnsi="Arial" w:cs="Arial"/>
        </w:rPr>
        <w:t xml:space="preserve"> to </w:t>
      </w:r>
      <w:r w:rsidR="006861F7" w:rsidRPr="000B3F42">
        <w:rPr>
          <w:rFonts w:ascii="Arial" w:hAnsi="Arial" w:cs="Arial"/>
        </w:rPr>
        <w:t>the</w:t>
      </w:r>
      <w:r w:rsidR="00605D41" w:rsidRPr="000B3F42">
        <w:rPr>
          <w:rFonts w:ascii="Arial" w:hAnsi="Arial" w:cs="Arial"/>
        </w:rPr>
        <w:t xml:space="preserve"> MAP-21 </w:t>
      </w:r>
      <w:r w:rsidR="006861F7" w:rsidRPr="000B3F42">
        <w:rPr>
          <w:rFonts w:ascii="Arial" w:hAnsi="Arial" w:cs="Arial"/>
        </w:rPr>
        <w:t>requirements</w:t>
      </w:r>
      <w:r w:rsidR="00825A3D" w:rsidRPr="000B3F42">
        <w:rPr>
          <w:rFonts w:ascii="Arial" w:hAnsi="Arial" w:cs="Arial"/>
        </w:rPr>
        <w:t>;</w:t>
      </w:r>
      <w:r w:rsidR="00605D41" w:rsidRPr="000B3F42">
        <w:rPr>
          <w:rFonts w:ascii="Arial" w:hAnsi="Arial" w:cs="Arial"/>
        </w:rPr>
        <w:t xml:space="preserve"> </w:t>
      </w:r>
      <w:r w:rsidR="006861F7" w:rsidRPr="000B3F42">
        <w:rPr>
          <w:rFonts w:ascii="Arial" w:hAnsi="Arial" w:cs="Arial"/>
        </w:rPr>
        <w:t>any change</w:t>
      </w:r>
      <w:r w:rsidR="00235C87" w:rsidRPr="000B3F42">
        <w:rPr>
          <w:rFonts w:ascii="Arial" w:hAnsi="Arial" w:cs="Arial"/>
        </w:rPr>
        <w:t>s along these lines</w:t>
      </w:r>
      <w:r w:rsidR="00166957" w:rsidRPr="000B3F42">
        <w:rPr>
          <w:rFonts w:ascii="Arial" w:hAnsi="Arial" w:cs="Arial"/>
        </w:rPr>
        <w:t xml:space="preserve"> </w:t>
      </w:r>
      <w:r w:rsidR="00605D41" w:rsidRPr="000B3F42">
        <w:rPr>
          <w:rFonts w:ascii="Arial" w:hAnsi="Arial" w:cs="Arial"/>
        </w:rPr>
        <w:t xml:space="preserve">should be </w:t>
      </w:r>
      <w:r w:rsidR="00166957" w:rsidRPr="000B3F42">
        <w:rPr>
          <w:rFonts w:ascii="Arial" w:hAnsi="Arial" w:cs="Arial"/>
        </w:rPr>
        <w:t xml:space="preserve">debated and </w:t>
      </w:r>
      <w:r w:rsidR="00605D41" w:rsidRPr="000B3F42">
        <w:rPr>
          <w:rFonts w:ascii="Arial" w:hAnsi="Arial" w:cs="Arial"/>
        </w:rPr>
        <w:t>addressed</w:t>
      </w:r>
      <w:r w:rsidR="00166957" w:rsidRPr="000B3F42">
        <w:rPr>
          <w:rFonts w:ascii="Arial" w:hAnsi="Arial" w:cs="Arial"/>
        </w:rPr>
        <w:t xml:space="preserve"> during</w:t>
      </w:r>
      <w:r w:rsidR="00605D41" w:rsidRPr="000B3F42">
        <w:rPr>
          <w:rFonts w:ascii="Arial" w:hAnsi="Arial" w:cs="Arial"/>
        </w:rPr>
        <w:t xml:space="preserve"> the reauthorization </w:t>
      </w:r>
      <w:r w:rsidR="00242FB9" w:rsidRPr="000B3F42">
        <w:rPr>
          <w:rFonts w:ascii="Arial" w:hAnsi="Arial" w:cs="Arial"/>
        </w:rPr>
        <w:t>of the FAST Act</w:t>
      </w:r>
      <w:r w:rsidR="00605D41" w:rsidRPr="000B3F42">
        <w:rPr>
          <w:rFonts w:ascii="Arial" w:hAnsi="Arial" w:cs="Arial"/>
        </w:rPr>
        <w:t>.</w:t>
      </w:r>
    </w:p>
    <w:p w14:paraId="484B94B9" w14:textId="77777777" w:rsidR="00605D41" w:rsidRPr="000B3F42" w:rsidRDefault="00605D41" w:rsidP="00605D41">
      <w:pPr>
        <w:pStyle w:val="ListParagraph"/>
        <w:ind w:left="360"/>
        <w:rPr>
          <w:rFonts w:ascii="Arial" w:hAnsi="Arial" w:cs="Arial"/>
        </w:rPr>
      </w:pPr>
    </w:p>
    <w:p w14:paraId="16955793" w14:textId="77777777" w:rsidR="000D3FE5" w:rsidRPr="000B3F42" w:rsidRDefault="00841FDE" w:rsidP="00235C87">
      <w:pPr>
        <w:pStyle w:val="ListParagraph"/>
        <w:numPr>
          <w:ilvl w:val="0"/>
          <w:numId w:val="2"/>
        </w:numPr>
        <w:rPr>
          <w:rFonts w:ascii="Arial" w:hAnsi="Arial" w:cs="Arial"/>
        </w:rPr>
      </w:pPr>
      <w:r w:rsidRPr="000B3F42">
        <w:rPr>
          <w:rFonts w:ascii="Arial" w:hAnsi="Arial" w:cs="Arial"/>
        </w:rPr>
        <w:t>A</w:t>
      </w:r>
      <w:r w:rsidR="00076797" w:rsidRPr="000B3F42">
        <w:rPr>
          <w:rFonts w:ascii="Arial" w:hAnsi="Arial" w:cs="Arial"/>
        </w:rPr>
        <w:t xml:space="preserve">mends </w:t>
      </w:r>
      <w:r w:rsidR="00166957" w:rsidRPr="000B3F42">
        <w:rPr>
          <w:rFonts w:ascii="Arial" w:hAnsi="Arial" w:cs="Arial"/>
        </w:rPr>
        <w:t xml:space="preserve">subsection </w:t>
      </w:r>
      <w:r w:rsidR="00076797" w:rsidRPr="000B3F42">
        <w:rPr>
          <w:rFonts w:ascii="Arial" w:hAnsi="Arial" w:cs="Arial"/>
        </w:rPr>
        <w:t>(i) by changing MPO to MPO(s).</w:t>
      </w:r>
      <w:r w:rsidR="002D1D43" w:rsidRPr="000B3F42">
        <w:rPr>
          <w:rFonts w:ascii="Arial" w:hAnsi="Arial" w:cs="Arial"/>
        </w:rPr>
        <w:t xml:space="preserve"> </w:t>
      </w:r>
      <w:r w:rsidR="00076797" w:rsidRPr="000B3F42">
        <w:rPr>
          <w:rFonts w:ascii="Arial" w:hAnsi="Arial" w:cs="Arial"/>
        </w:rPr>
        <w:t>This section addresses the use of abbreviated plan</w:t>
      </w:r>
      <w:r w:rsidR="005E44BC" w:rsidRPr="000B3F42">
        <w:rPr>
          <w:rFonts w:ascii="Arial" w:hAnsi="Arial" w:cs="Arial"/>
        </w:rPr>
        <w:t>s</w:t>
      </w:r>
      <w:r w:rsidR="00076797" w:rsidRPr="000B3F42">
        <w:rPr>
          <w:rFonts w:ascii="Arial" w:hAnsi="Arial" w:cs="Arial"/>
        </w:rPr>
        <w:t xml:space="preserve"> and TIPs for non-T</w:t>
      </w:r>
      <w:r w:rsidR="005E44BC" w:rsidRPr="000B3F42">
        <w:rPr>
          <w:rFonts w:ascii="Arial" w:hAnsi="Arial" w:cs="Arial"/>
        </w:rPr>
        <w:t>MA MPOs.</w:t>
      </w:r>
      <w:r w:rsidR="002D1D43" w:rsidRPr="000B3F42">
        <w:rPr>
          <w:rFonts w:ascii="Arial" w:hAnsi="Arial" w:cs="Arial"/>
        </w:rPr>
        <w:t xml:space="preserve"> </w:t>
      </w:r>
      <w:r w:rsidR="00235C87" w:rsidRPr="000B3F42">
        <w:rPr>
          <w:rFonts w:ascii="Arial" w:hAnsi="Arial" w:cs="Arial"/>
        </w:rPr>
        <w:t xml:space="preserve">NPRM </w:t>
      </w:r>
      <w:r w:rsidR="005E44BC" w:rsidRPr="000B3F42">
        <w:rPr>
          <w:rFonts w:ascii="Arial" w:hAnsi="Arial" w:cs="Arial"/>
        </w:rPr>
        <w:t xml:space="preserve">further amends </w:t>
      </w:r>
      <w:r w:rsidR="00711051" w:rsidRPr="000B3F42">
        <w:rPr>
          <w:rFonts w:ascii="Arial" w:hAnsi="Arial" w:cs="Arial"/>
        </w:rPr>
        <w:t xml:space="preserve">this section </w:t>
      </w:r>
      <w:r w:rsidR="00C40D93" w:rsidRPr="000B3F42">
        <w:rPr>
          <w:rFonts w:ascii="Arial" w:hAnsi="Arial" w:cs="Arial"/>
        </w:rPr>
        <w:t>by striking</w:t>
      </w:r>
      <w:r w:rsidR="00076797" w:rsidRPr="000B3F42">
        <w:rPr>
          <w:rFonts w:ascii="Arial" w:hAnsi="Arial" w:cs="Arial"/>
        </w:rPr>
        <w:t xml:space="preserve"> “and this part” and </w:t>
      </w:r>
      <w:r w:rsidR="00711051" w:rsidRPr="000B3F42">
        <w:rPr>
          <w:rFonts w:ascii="Arial" w:hAnsi="Arial" w:cs="Arial"/>
        </w:rPr>
        <w:t>replacing it with</w:t>
      </w:r>
      <w:r w:rsidR="00076797" w:rsidRPr="000B3F42">
        <w:rPr>
          <w:rFonts w:ascii="Arial" w:hAnsi="Arial" w:cs="Arial"/>
        </w:rPr>
        <w:t xml:space="preserve"> “</w:t>
      </w:r>
      <w:r w:rsidR="00076797" w:rsidRPr="00054CA8">
        <w:rPr>
          <w:rFonts w:ascii="Arial" w:hAnsi="Arial" w:cs="Arial"/>
          <w:i/>
        </w:rPr>
        <w:t>and these regulations</w:t>
      </w:r>
      <w:r w:rsidR="00076797" w:rsidRPr="000B3F42">
        <w:rPr>
          <w:rFonts w:ascii="Arial" w:hAnsi="Arial" w:cs="Arial"/>
        </w:rPr>
        <w:t>.”</w:t>
      </w:r>
    </w:p>
    <w:p w14:paraId="7A4D581F" w14:textId="77777777" w:rsidR="000D3FE5" w:rsidRPr="000B3F42" w:rsidRDefault="00711051" w:rsidP="00235C87">
      <w:pPr>
        <w:pStyle w:val="ListParagraph"/>
        <w:numPr>
          <w:ilvl w:val="1"/>
          <w:numId w:val="2"/>
        </w:numPr>
        <w:rPr>
          <w:rFonts w:ascii="Arial" w:hAnsi="Arial" w:cs="Arial"/>
        </w:rPr>
      </w:pPr>
      <w:r w:rsidRPr="000B3F42">
        <w:rPr>
          <w:rFonts w:ascii="Arial" w:hAnsi="Arial" w:cs="Arial"/>
        </w:rPr>
        <w:t>N</w:t>
      </w:r>
      <w:r w:rsidR="000159C2" w:rsidRPr="000B3F42">
        <w:rPr>
          <w:rFonts w:ascii="Arial" w:hAnsi="Arial" w:cs="Arial"/>
        </w:rPr>
        <w:t xml:space="preserve">o explanation </w:t>
      </w:r>
      <w:r w:rsidRPr="000B3F42">
        <w:rPr>
          <w:rFonts w:ascii="Arial" w:hAnsi="Arial" w:cs="Arial"/>
        </w:rPr>
        <w:t xml:space="preserve">is given </w:t>
      </w:r>
      <w:r w:rsidR="000159C2" w:rsidRPr="000B3F42">
        <w:rPr>
          <w:rFonts w:ascii="Arial" w:hAnsi="Arial" w:cs="Arial"/>
        </w:rPr>
        <w:t>for this change</w:t>
      </w:r>
      <w:r w:rsidRPr="000B3F42">
        <w:rPr>
          <w:rFonts w:ascii="Arial" w:hAnsi="Arial" w:cs="Arial"/>
        </w:rPr>
        <w:t>. USDOT s</w:t>
      </w:r>
      <w:r w:rsidR="000159C2" w:rsidRPr="000B3F42">
        <w:rPr>
          <w:rFonts w:ascii="Arial" w:hAnsi="Arial" w:cs="Arial"/>
        </w:rPr>
        <w:t>hould explain its reasoning behind this amendment</w:t>
      </w:r>
      <w:r w:rsidRPr="000B3F42">
        <w:rPr>
          <w:rFonts w:ascii="Arial" w:hAnsi="Arial" w:cs="Arial"/>
        </w:rPr>
        <w:t xml:space="preserve"> and what it intends with these changes</w:t>
      </w:r>
      <w:r w:rsidR="000159C2" w:rsidRPr="000B3F42">
        <w:rPr>
          <w:rFonts w:ascii="Arial" w:hAnsi="Arial" w:cs="Arial"/>
        </w:rPr>
        <w:t>.</w:t>
      </w:r>
    </w:p>
    <w:p w14:paraId="043AA689" w14:textId="77777777" w:rsidR="00076797" w:rsidRPr="000B3F42" w:rsidRDefault="00076797" w:rsidP="00EB3441">
      <w:pPr>
        <w:pStyle w:val="ListParagraph"/>
        <w:numPr>
          <w:ilvl w:val="1"/>
          <w:numId w:val="2"/>
        </w:numPr>
        <w:rPr>
          <w:rFonts w:ascii="Arial" w:hAnsi="Arial" w:cs="Arial"/>
        </w:rPr>
      </w:pPr>
      <w:r w:rsidRPr="000B3F42">
        <w:rPr>
          <w:rFonts w:ascii="Arial" w:hAnsi="Arial" w:cs="Arial"/>
        </w:rPr>
        <w:t>Would this change somehow apply more broadly to the “regulations” versus Part 450?</w:t>
      </w:r>
    </w:p>
    <w:p w14:paraId="59138041" w14:textId="77777777" w:rsidR="00076797" w:rsidRPr="000B3F42" w:rsidRDefault="00076797" w:rsidP="0002781E">
      <w:pPr>
        <w:rPr>
          <w:rFonts w:ascii="Arial" w:hAnsi="Arial" w:cs="Arial"/>
        </w:rPr>
      </w:pPr>
    </w:p>
    <w:p w14:paraId="5C2C1714" w14:textId="77777777" w:rsidR="00D21FEA" w:rsidRPr="000B3F42" w:rsidRDefault="008346C2" w:rsidP="0002781E">
      <w:pPr>
        <w:rPr>
          <w:rFonts w:ascii="Arial" w:hAnsi="Arial" w:cs="Arial"/>
        </w:rPr>
      </w:pPr>
      <w:r w:rsidRPr="000B3F42">
        <w:rPr>
          <w:rFonts w:ascii="Arial" w:hAnsi="Arial" w:cs="Arial"/>
          <w:b/>
        </w:rPr>
        <w:t>§</w:t>
      </w:r>
      <w:r w:rsidR="00166957" w:rsidRPr="000B3F42">
        <w:rPr>
          <w:rFonts w:ascii="Arial" w:hAnsi="Arial" w:cs="Arial"/>
          <w:b/>
        </w:rPr>
        <w:t xml:space="preserve"> </w:t>
      </w:r>
      <w:r w:rsidR="006C6DFF" w:rsidRPr="000B3F42">
        <w:rPr>
          <w:rFonts w:ascii="Arial" w:hAnsi="Arial" w:cs="Arial"/>
          <w:b/>
        </w:rPr>
        <w:t>450.310</w:t>
      </w:r>
      <w:r w:rsidR="006C6DFF" w:rsidRPr="000B3F42">
        <w:rPr>
          <w:rFonts w:ascii="Arial" w:hAnsi="Arial" w:cs="Arial"/>
        </w:rPr>
        <w:t xml:space="preserve">—Metropolitan Planning Organization Designation and Redesignation: </w:t>
      </w:r>
    </w:p>
    <w:p w14:paraId="227E2F76" w14:textId="77777777" w:rsidR="00711051" w:rsidRPr="000B3F42" w:rsidRDefault="00243DE3" w:rsidP="00546A04">
      <w:pPr>
        <w:pStyle w:val="ListParagraph"/>
        <w:numPr>
          <w:ilvl w:val="0"/>
          <w:numId w:val="4"/>
        </w:numPr>
        <w:rPr>
          <w:rFonts w:ascii="Arial" w:hAnsi="Arial" w:cs="Arial"/>
        </w:rPr>
      </w:pPr>
      <w:r w:rsidRPr="000B3F42">
        <w:rPr>
          <w:rFonts w:ascii="Arial" w:hAnsi="Arial" w:cs="Arial"/>
        </w:rPr>
        <w:t>Current</w:t>
      </w:r>
      <w:r w:rsidR="00166957" w:rsidRPr="000B3F42">
        <w:rPr>
          <w:rFonts w:ascii="Arial" w:hAnsi="Arial" w:cs="Arial"/>
        </w:rPr>
        <w:t xml:space="preserve"> sub</w:t>
      </w:r>
      <w:r w:rsidR="006F036F">
        <w:rPr>
          <w:rFonts w:ascii="Arial" w:hAnsi="Arial" w:cs="Arial"/>
        </w:rPr>
        <w:t>s</w:t>
      </w:r>
      <w:r w:rsidR="00166957" w:rsidRPr="000B3F42">
        <w:rPr>
          <w:rFonts w:ascii="Arial" w:hAnsi="Arial" w:cs="Arial"/>
        </w:rPr>
        <w:t>ection</w:t>
      </w:r>
      <w:r w:rsidRPr="000B3F42">
        <w:rPr>
          <w:rFonts w:ascii="Arial" w:hAnsi="Arial" w:cs="Arial"/>
        </w:rPr>
        <w:t xml:space="preserve"> </w:t>
      </w:r>
      <w:r w:rsidR="00B265C8" w:rsidRPr="000B3F42">
        <w:rPr>
          <w:rFonts w:ascii="Arial" w:hAnsi="Arial" w:cs="Arial"/>
        </w:rPr>
        <w:t xml:space="preserve">(e) </w:t>
      </w:r>
      <w:r w:rsidR="00165C7A" w:rsidRPr="000B3F42">
        <w:rPr>
          <w:rFonts w:ascii="Arial" w:hAnsi="Arial" w:cs="Arial"/>
        </w:rPr>
        <w:t>regulates</w:t>
      </w:r>
      <w:r w:rsidR="00D21FEA" w:rsidRPr="000B3F42">
        <w:rPr>
          <w:rFonts w:ascii="Arial" w:hAnsi="Arial" w:cs="Arial"/>
        </w:rPr>
        <w:t xml:space="preserve"> </w:t>
      </w:r>
      <w:r w:rsidR="00543B02" w:rsidRPr="000B3F42">
        <w:rPr>
          <w:rFonts w:ascii="Arial" w:hAnsi="Arial" w:cs="Arial"/>
        </w:rPr>
        <w:t>the</w:t>
      </w:r>
      <w:r w:rsidR="00D21FEA" w:rsidRPr="000B3F42">
        <w:rPr>
          <w:rFonts w:ascii="Arial" w:hAnsi="Arial" w:cs="Arial"/>
        </w:rPr>
        <w:t xml:space="preserve"> </w:t>
      </w:r>
      <w:r w:rsidR="00543B02" w:rsidRPr="000B3F42">
        <w:rPr>
          <w:rFonts w:ascii="Arial" w:hAnsi="Arial" w:cs="Arial"/>
        </w:rPr>
        <w:t>designat</w:t>
      </w:r>
      <w:r w:rsidR="00D21FEA" w:rsidRPr="000B3F42">
        <w:rPr>
          <w:rFonts w:ascii="Arial" w:hAnsi="Arial" w:cs="Arial"/>
        </w:rPr>
        <w:t xml:space="preserve">ion and redesignation process </w:t>
      </w:r>
      <w:r w:rsidR="00076797" w:rsidRPr="000B3F42">
        <w:rPr>
          <w:rFonts w:ascii="Arial" w:hAnsi="Arial" w:cs="Arial"/>
        </w:rPr>
        <w:t xml:space="preserve">of </w:t>
      </w:r>
      <w:r w:rsidR="00D21FEA" w:rsidRPr="000B3F42">
        <w:rPr>
          <w:rFonts w:ascii="Arial" w:hAnsi="Arial" w:cs="Arial"/>
        </w:rPr>
        <w:t xml:space="preserve">MPOs for an </w:t>
      </w:r>
      <w:r w:rsidR="00D21FEA" w:rsidRPr="000B3F42">
        <w:rPr>
          <w:rFonts w:ascii="Arial" w:hAnsi="Arial" w:cs="Arial"/>
          <w:u w:val="single"/>
        </w:rPr>
        <w:t>urbanized area</w:t>
      </w:r>
      <w:r w:rsidR="00D21FEA" w:rsidRPr="000B3F42">
        <w:rPr>
          <w:rFonts w:ascii="Arial" w:hAnsi="Arial" w:cs="Arial"/>
        </w:rPr>
        <w:t>.</w:t>
      </w:r>
      <w:r w:rsidR="002D1D43" w:rsidRPr="000B3F42">
        <w:rPr>
          <w:rFonts w:ascii="Arial" w:hAnsi="Arial" w:cs="Arial"/>
        </w:rPr>
        <w:t xml:space="preserve"> </w:t>
      </w:r>
      <w:r w:rsidR="006A3478" w:rsidRPr="000B3F42">
        <w:rPr>
          <w:rFonts w:ascii="Arial" w:hAnsi="Arial" w:cs="Arial"/>
        </w:rPr>
        <w:t xml:space="preserve">The Governor and the existing MPO make a determination to designate </w:t>
      </w:r>
      <w:r w:rsidR="00165C7A" w:rsidRPr="000B3F42">
        <w:rPr>
          <w:rFonts w:ascii="Arial" w:hAnsi="Arial" w:cs="Arial"/>
        </w:rPr>
        <w:t>more than one</w:t>
      </w:r>
      <w:r w:rsidR="006A3478" w:rsidRPr="000B3F42">
        <w:rPr>
          <w:rFonts w:ascii="Arial" w:hAnsi="Arial" w:cs="Arial"/>
        </w:rPr>
        <w:t xml:space="preserve"> MPO </w:t>
      </w:r>
      <w:r w:rsidR="00165C7A" w:rsidRPr="000B3F42">
        <w:rPr>
          <w:rFonts w:ascii="Arial" w:hAnsi="Arial" w:cs="Arial"/>
        </w:rPr>
        <w:t xml:space="preserve">to serve </w:t>
      </w:r>
      <w:r w:rsidR="006A3478" w:rsidRPr="000B3F42">
        <w:rPr>
          <w:rFonts w:ascii="Arial" w:hAnsi="Arial" w:cs="Arial"/>
        </w:rPr>
        <w:t xml:space="preserve">a UZA based on </w:t>
      </w:r>
      <w:r w:rsidR="00165C7A" w:rsidRPr="000B3F42">
        <w:rPr>
          <w:rFonts w:ascii="Arial" w:hAnsi="Arial" w:cs="Arial"/>
        </w:rPr>
        <w:t>whether the “</w:t>
      </w:r>
      <w:r w:rsidR="006A3478" w:rsidRPr="00054CA8">
        <w:rPr>
          <w:rFonts w:ascii="Arial" w:hAnsi="Arial" w:cs="Arial"/>
          <w:i/>
        </w:rPr>
        <w:t>size and complexity of the urbanized area</w:t>
      </w:r>
      <w:r w:rsidR="00165C7A" w:rsidRPr="00054CA8">
        <w:rPr>
          <w:rFonts w:ascii="Arial" w:hAnsi="Arial" w:cs="Arial"/>
          <w:i/>
        </w:rPr>
        <w:t xml:space="preserve"> do make designation of more than one MPO appropriate</w:t>
      </w:r>
      <w:r w:rsidR="006A3478" w:rsidRPr="000B3F42">
        <w:rPr>
          <w:rFonts w:ascii="Arial" w:hAnsi="Arial" w:cs="Arial"/>
        </w:rPr>
        <w:t>.</w:t>
      </w:r>
      <w:r w:rsidR="00165C7A" w:rsidRPr="000B3F42">
        <w:rPr>
          <w:rFonts w:ascii="Arial" w:hAnsi="Arial" w:cs="Arial"/>
        </w:rPr>
        <w:t>”</w:t>
      </w:r>
      <w:r w:rsidR="006A3478" w:rsidRPr="000B3F42">
        <w:rPr>
          <w:rFonts w:ascii="Arial" w:hAnsi="Arial" w:cs="Arial"/>
        </w:rPr>
        <w:t xml:space="preserve"> </w:t>
      </w:r>
      <w:r w:rsidR="00242FB9" w:rsidRPr="000B3F42">
        <w:rPr>
          <w:rFonts w:ascii="Arial" w:hAnsi="Arial" w:cs="Arial"/>
        </w:rPr>
        <w:t>Further, if a new MPO is designated within the urbanized area</w:t>
      </w:r>
      <w:r w:rsidR="00165C7A" w:rsidRPr="000B3F42">
        <w:rPr>
          <w:rFonts w:ascii="Arial" w:hAnsi="Arial" w:cs="Arial"/>
        </w:rPr>
        <w:t>,</w:t>
      </w:r>
      <w:r w:rsidR="00242FB9" w:rsidRPr="000B3F42">
        <w:rPr>
          <w:rFonts w:ascii="Arial" w:hAnsi="Arial" w:cs="Arial"/>
        </w:rPr>
        <w:t xml:space="preserve"> the MPOs establish </w:t>
      </w:r>
      <w:r w:rsidR="00165C7A" w:rsidRPr="000B3F42">
        <w:rPr>
          <w:rFonts w:ascii="Arial" w:hAnsi="Arial" w:cs="Arial"/>
        </w:rPr>
        <w:t xml:space="preserve">written </w:t>
      </w:r>
      <w:r w:rsidR="00242FB9" w:rsidRPr="000B3F42">
        <w:rPr>
          <w:rFonts w:ascii="Arial" w:hAnsi="Arial" w:cs="Arial"/>
        </w:rPr>
        <w:t xml:space="preserve">agreements </w:t>
      </w:r>
      <w:r w:rsidR="00165C7A" w:rsidRPr="000B3F42">
        <w:rPr>
          <w:rFonts w:ascii="Arial" w:hAnsi="Arial" w:cs="Arial"/>
        </w:rPr>
        <w:t xml:space="preserve">to identify areas of coordination </w:t>
      </w:r>
      <w:r w:rsidR="00242FB9" w:rsidRPr="000B3F42">
        <w:rPr>
          <w:rFonts w:ascii="Arial" w:hAnsi="Arial" w:cs="Arial"/>
        </w:rPr>
        <w:t>and the division of planning responsibilities.</w:t>
      </w:r>
    </w:p>
    <w:p w14:paraId="5DEF897F" w14:textId="77777777" w:rsidR="006A3478" w:rsidRPr="000B3F42" w:rsidRDefault="006A3478" w:rsidP="00235C87">
      <w:pPr>
        <w:rPr>
          <w:rFonts w:ascii="Arial" w:hAnsi="Arial" w:cs="Arial"/>
        </w:rPr>
      </w:pPr>
    </w:p>
    <w:p w14:paraId="497ABFDA" w14:textId="77777777" w:rsidR="00165C7A" w:rsidRPr="000B3F42" w:rsidRDefault="00165C7A" w:rsidP="0002781E">
      <w:pPr>
        <w:pStyle w:val="ListParagraph"/>
        <w:numPr>
          <w:ilvl w:val="0"/>
          <w:numId w:val="4"/>
        </w:numPr>
        <w:rPr>
          <w:rFonts w:ascii="Arial" w:hAnsi="Arial" w:cs="Arial"/>
        </w:rPr>
      </w:pPr>
      <w:r w:rsidRPr="000B3F42">
        <w:rPr>
          <w:rFonts w:ascii="Arial" w:hAnsi="Arial" w:cs="Arial"/>
        </w:rPr>
        <w:t xml:space="preserve">The NPRM strikes UZA throughout </w:t>
      </w:r>
      <w:r w:rsidR="00166957" w:rsidRPr="000B3F42">
        <w:rPr>
          <w:rFonts w:ascii="Arial" w:hAnsi="Arial" w:cs="Arial"/>
        </w:rPr>
        <w:t xml:space="preserve">subsection </w:t>
      </w:r>
      <w:r w:rsidRPr="000B3F42">
        <w:rPr>
          <w:rFonts w:ascii="Arial" w:hAnsi="Arial" w:cs="Arial"/>
        </w:rPr>
        <w:t xml:space="preserve">(e) and replaces it with MPA. The NPRM </w:t>
      </w:r>
      <w:r w:rsidR="00166957" w:rsidRPr="000B3F42">
        <w:rPr>
          <w:rFonts w:ascii="Arial" w:hAnsi="Arial" w:cs="Arial"/>
        </w:rPr>
        <w:t>argues that this change “</w:t>
      </w:r>
      <w:r w:rsidRPr="00054CA8">
        <w:rPr>
          <w:rFonts w:ascii="Arial" w:hAnsi="Arial" w:cs="Arial"/>
          <w:i/>
        </w:rPr>
        <w:t>would reinforce the statutory principle that ordinarily only one MPO shall be designated for an MPA</w:t>
      </w:r>
      <w:r w:rsidRPr="000B3F42">
        <w:rPr>
          <w:rFonts w:ascii="Arial" w:hAnsi="Arial" w:cs="Arial"/>
        </w:rPr>
        <w:t>.</w:t>
      </w:r>
      <w:r w:rsidRPr="000B3F42">
        <w:rPr>
          <w:rFonts w:ascii="Arial" w:hAnsi="Arial" w:cs="Arial"/>
          <w:i/>
        </w:rPr>
        <w:t>”</w:t>
      </w:r>
    </w:p>
    <w:p w14:paraId="051EEB8F" w14:textId="77777777" w:rsidR="006A3478" w:rsidRPr="000B3F42" w:rsidRDefault="00945B6F" w:rsidP="00235C87">
      <w:pPr>
        <w:pStyle w:val="ListParagraph"/>
        <w:numPr>
          <w:ilvl w:val="1"/>
          <w:numId w:val="4"/>
        </w:numPr>
        <w:rPr>
          <w:rFonts w:ascii="Arial" w:hAnsi="Arial" w:cs="Arial"/>
        </w:rPr>
      </w:pPr>
      <w:r w:rsidRPr="000B3F42">
        <w:rPr>
          <w:rFonts w:ascii="Arial" w:hAnsi="Arial" w:cs="Arial"/>
        </w:rPr>
        <w:t>23 U.S.C.</w:t>
      </w:r>
      <w:r w:rsidR="006A3478" w:rsidRPr="000B3F42">
        <w:rPr>
          <w:rFonts w:ascii="Arial" w:hAnsi="Arial" w:cs="Arial"/>
        </w:rPr>
        <w:t xml:space="preserve"> </w:t>
      </w:r>
      <w:r w:rsidR="00B76C33" w:rsidRPr="000B3F42">
        <w:rPr>
          <w:rFonts w:ascii="Arial" w:hAnsi="Arial" w:cs="Arial"/>
        </w:rPr>
        <w:t>§</w:t>
      </w:r>
      <w:r w:rsidR="006A3478" w:rsidRPr="000B3F42">
        <w:rPr>
          <w:rFonts w:ascii="Arial" w:hAnsi="Arial" w:cs="Arial"/>
        </w:rPr>
        <w:t xml:space="preserve"> 134(d)(7) provides the authority to designate more than one MPO in an </w:t>
      </w:r>
      <w:r w:rsidR="006A3478" w:rsidRPr="000B3F42">
        <w:rPr>
          <w:rFonts w:ascii="Arial" w:hAnsi="Arial" w:cs="Arial"/>
          <w:u w:val="single"/>
        </w:rPr>
        <w:t>MPA</w:t>
      </w:r>
      <w:r w:rsidR="006A3478" w:rsidRPr="000B3F42">
        <w:rPr>
          <w:rFonts w:ascii="Arial" w:hAnsi="Arial" w:cs="Arial"/>
        </w:rPr>
        <w:t xml:space="preserve"> to the Governor and the MPO base</w:t>
      </w:r>
      <w:r w:rsidR="00655756" w:rsidRPr="000B3F42">
        <w:rPr>
          <w:rFonts w:ascii="Arial" w:hAnsi="Arial" w:cs="Arial"/>
        </w:rPr>
        <w:t>d</w:t>
      </w:r>
      <w:r w:rsidR="006A3478" w:rsidRPr="000B3F42">
        <w:rPr>
          <w:rFonts w:ascii="Arial" w:hAnsi="Arial" w:cs="Arial"/>
        </w:rPr>
        <w:t xml:space="preserve"> on a </w:t>
      </w:r>
      <w:r w:rsidR="00655756" w:rsidRPr="000B3F42">
        <w:rPr>
          <w:rFonts w:ascii="Arial" w:hAnsi="Arial" w:cs="Arial"/>
        </w:rPr>
        <w:t>“</w:t>
      </w:r>
      <w:r w:rsidR="006A3478" w:rsidRPr="00054CA8">
        <w:rPr>
          <w:rFonts w:ascii="Arial" w:hAnsi="Arial" w:cs="Arial"/>
          <w:i/>
        </w:rPr>
        <w:t>size and complexity</w:t>
      </w:r>
      <w:r w:rsidR="00655756" w:rsidRPr="000B3F42">
        <w:rPr>
          <w:rFonts w:ascii="Arial" w:hAnsi="Arial" w:cs="Arial"/>
        </w:rPr>
        <w:t>”</w:t>
      </w:r>
      <w:r w:rsidR="006A3478" w:rsidRPr="000B3F42">
        <w:rPr>
          <w:rFonts w:ascii="Arial" w:hAnsi="Arial" w:cs="Arial"/>
        </w:rPr>
        <w:t xml:space="preserve"> determination.</w:t>
      </w:r>
      <w:r w:rsidR="00242FB9" w:rsidRPr="000B3F42">
        <w:rPr>
          <w:rFonts w:ascii="Arial" w:hAnsi="Arial" w:cs="Arial"/>
        </w:rPr>
        <w:t xml:space="preserve"> The NPRM refers to this as a “</w:t>
      </w:r>
      <w:r w:rsidR="00242FB9" w:rsidRPr="00054CA8">
        <w:rPr>
          <w:rFonts w:ascii="Arial" w:hAnsi="Arial" w:cs="Arial"/>
          <w:i/>
        </w:rPr>
        <w:t>limited exemption</w:t>
      </w:r>
      <w:r w:rsidR="00242FB9" w:rsidRPr="000B3F42">
        <w:rPr>
          <w:rFonts w:ascii="Arial" w:hAnsi="Arial" w:cs="Arial"/>
        </w:rPr>
        <w:t>,” but Congress included this provision</w:t>
      </w:r>
      <w:r w:rsidR="0022711C" w:rsidRPr="000B3F42">
        <w:rPr>
          <w:rFonts w:ascii="Arial" w:hAnsi="Arial" w:cs="Arial"/>
        </w:rPr>
        <w:t xml:space="preserve"> in the law</w:t>
      </w:r>
      <w:r w:rsidR="00242FB9" w:rsidRPr="000B3F42">
        <w:rPr>
          <w:rFonts w:ascii="Arial" w:hAnsi="Arial" w:cs="Arial"/>
        </w:rPr>
        <w:t xml:space="preserve"> to accommodate anticipated urban growth.</w:t>
      </w:r>
    </w:p>
    <w:p w14:paraId="0E3F8CDE" w14:textId="77777777" w:rsidR="00711051" w:rsidRPr="000B3F42" w:rsidRDefault="00711051" w:rsidP="00235C87">
      <w:pPr>
        <w:rPr>
          <w:rFonts w:ascii="Arial" w:hAnsi="Arial" w:cs="Arial"/>
        </w:rPr>
      </w:pPr>
    </w:p>
    <w:p w14:paraId="370BD1CD" w14:textId="77777777" w:rsidR="00711051" w:rsidRPr="000B3F42" w:rsidRDefault="00165C7A" w:rsidP="0022711C">
      <w:pPr>
        <w:pStyle w:val="ListParagraph"/>
        <w:numPr>
          <w:ilvl w:val="0"/>
          <w:numId w:val="4"/>
        </w:numPr>
        <w:rPr>
          <w:rFonts w:ascii="Arial" w:hAnsi="Arial" w:cs="Arial"/>
        </w:rPr>
      </w:pPr>
      <w:r w:rsidRPr="000B3F42">
        <w:rPr>
          <w:rFonts w:ascii="Arial" w:hAnsi="Arial" w:cs="Arial"/>
        </w:rPr>
        <w:lastRenderedPageBreak/>
        <w:t>The NPRM also requires, where it is determined more than one MPO in an MPA is appropriate, that the Governor and affected MPOs “</w:t>
      </w:r>
      <w:r w:rsidRPr="00054CA8">
        <w:rPr>
          <w:rFonts w:ascii="Arial" w:hAnsi="Arial" w:cs="Arial"/>
          <w:i/>
        </w:rPr>
        <w:t>by agreement shall jointly establish or adjust the boundaries for each MPO within the MPA</w:t>
      </w:r>
      <w:r w:rsidRPr="000B3F42">
        <w:rPr>
          <w:rFonts w:ascii="Arial" w:hAnsi="Arial" w:cs="Arial"/>
        </w:rPr>
        <w:t>.”</w:t>
      </w:r>
    </w:p>
    <w:p w14:paraId="5B7C854E" w14:textId="77777777" w:rsidR="00411C29" w:rsidRDefault="00165C7A" w:rsidP="00235C87">
      <w:pPr>
        <w:pStyle w:val="ListParagraph"/>
        <w:numPr>
          <w:ilvl w:val="1"/>
          <w:numId w:val="4"/>
        </w:numPr>
        <w:rPr>
          <w:rFonts w:ascii="Arial" w:hAnsi="Arial" w:cs="Arial"/>
        </w:rPr>
      </w:pPr>
      <w:r w:rsidRPr="000B3F42">
        <w:rPr>
          <w:rFonts w:ascii="Arial" w:hAnsi="Arial" w:cs="Arial"/>
        </w:rPr>
        <w:t xml:space="preserve">There is no discussion of this </w:t>
      </w:r>
      <w:r w:rsidR="00DD6907" w:rsidRPr="000B3F42">
        <w:rPr>
          <w:rFonts w:ascii="Arial" w:hAnsi="Arial" w:cs="Arial"/>
        </w:rPr>
        <w:t>provision, no definition of MPO boundary, and no indication to what end the MPO boundaries would be established or adjusted.</w:t>
      </w:r>
    </w:p>
    <w:p w14:paraId="5312E763" w14:textId="3EA64C74" w:rsidR="0022711C" w:rsidRPr="000B3F42" w:rsidRDefault="00411C29" w:rsidP="00235C87">
      <w:pPr>
        <w:pStyle w:val="ListParagraph"/>
        <w:numPr>
          <w:ilvl w:val="1"/>
          <w:numId w:val="4"/>
        </w:numPr>
        <w:rPr>
          <w:rFonts w:ascii="Arial" w:hAnsi="Arial" w:cs="Arial"/>
        </w:rPr>
      </w:pPr>
      <w:r w:rsidRPr="000B3F42">
        <w:rPr>
          <w:rFonts w:ascii="Arial" w:hAnsi="Arial" w:cs="Arial"/>
        </w:rPr>
        <w:t xml:space="preserve">The provisions in this section are likely to have the consequence, intended or not, of preventing the designation of new MPOs. In urbanized areas in particular, there would be no reason or incentive to create a new MPO if their only reason to exist is to develop unified planning documents. </w:t>
      </w:r>
      <w:r w:rsidR="00574887">
        <w:rPr>
          <w:rFonts w:ascii="Arial" w:hAnsi="Arial" w:cs="Arial"/>
        </w:rPr>
        <w:t xml:space="preserve">There are examples where having more than one MPO in an urbanized area is appropriate and even advantageous, particularly in cases where local elected officials would otherwise feel like their interests would not be </w:t>
      </w:r>
      <w:r w:rsidR="00CA2E12">
        <w:rPr>
          <w:rFonts w:ascii="Arial" w:hAnsi="Arial" w:cs="Arial"/>
        </w:rPr>
        <w:t xml:space="preserve">considered or their voice would be significantly diminished. </w:t>
      </w:r>
      <w:r w:rsidRPr="000B3F42">
        <w:rPr>
          <w:rFonts w:ascii="Arial" w:hAnsi="Arial" w:cs="Arial"/>
        </w:rPr>
        <w:t xml:space="preserve">Whether to designate an MPO is a decision that the statute </w:t>
      </w:r>
      <w:r w:rsidR="00CA2E12">
        <w:rPr>
          <w:rFonts w:ascii="Arial" w:hAnsi="Arial" w:cs="Arial"/>
        </w:rPr>
        <w:t xml:space="preserve">specifically </w:t>
      </w:r>
      <w:r w:rsidRPr="000B3F42">
        <w:rPr>
          <w:rFonts w:ascii="Arial" w:hAnsi="Arial" w:cs="Arial"/>
        </w:rPr>
        <w:t>leaves to Governors and local elected officials</w:t>
      </w:r>
      <w:r w:rsidR="00CA2E12">
        <w:rPr>
          <w:rFonts w:ascii="Arial" w:hAnsi="Arial" w:cs="Arial"/>
        </w:rPr>
        <w:t>, and that decision is made based on these and other locally-determined and considered factors. T</w:t>
      </w:r>
      <w:r w:rsidRPr="000B3F42">
        <w:rPr>
          <w:rFonts w:ascii="Arial" w:hAnsi="Arial" w:cs="Arial"/>
        </w:rPr>
        <w:t>his NPRM contradict</w:t>
      </w:r>
      <w:r w:rsidR="00CA2E12">
        <w:rPr>
          <w:rFonts w:ascii="Arial" w:hAnsi="Arial" w:cs="Arial"/>
        </w:rPr>
        <w:t>s</w:t>
      </w:r>
      <w:r w:rsidRPr="000B3F42">
        <w:rPr>
          <w:rFonts w:ascii="Arial" w:hAnsi="Arial" w:cs="Arial"/>
        </w:rPr>
        <w:t xml:space="preserve"> this congressionally developed approach.</w:t>
      </w:r>
    </w:p>
    <w:p w14:paraId="1743A9F1" w14:textId="77777777" w:rsidR="00247E03" w:rsidRPr="000B3F42" w:rsidRDefault="00247E03" w:rsidP="00411C29">
      <w:pPr>
        <w:rPr>
          <w:rFonts w:ascii="Arial" w:hAnsi="Arial" w:cs="Arial"/>
        </w:rPr>
      </w:pPr>
    </w:p>
    <w:p w14:paraId="19DB4863" w14:textId="77777777" w:rsidR="00424272" w:rsidRPr="000B3F42" w:rsidRDefault="00424272" w:rsidP="0022711C">
      <w:pPr>
        <w:pStyle w:val="ListParagraph"/>
        <w:numPr>
          <w:ilvl w:val="0"/>
          <w:numId w:val="4"/>
        </w:numPr>
        <w:rPr>
          <w:rFonts w:ascii="Arial" w:hAnsi="Arial" w:cs="Arial"/>
        </w:rPr>
      </w:pPr>
      <w:r w:rsidRPr="000B3F42">
        <w:rPr>
          <w:rFonts w:ascii="Arial" w:hAnsi="Arial" w:cs="Arial"/>
        </w:rPr>
        <w:t>The NPRM state</w:t>
      </w:r>
      <w:r w:rsidR="0022711C" w:rsidRPr="000B3F42">
        <w:rPr>
          <w:rFonts w:ascii="Arial" w:hAnsi="Arial" w:cs="Arial"/>
        </w:rPr>
        <w:t>s</w:t>
      </w:r>
      <w:r w:rsidRPr="000B3F42">
        <w:rPr>
          <w:rFonts w:ascii="Arial" w:hAnsi="Arial" w:cs="Arial"/>
        </w:rPr>
        <w:t xml:space="preserve">: </w:t>
      </w:r>
      <w:r w:rsidRPr="000B3F42">
        <w:rPr>
          <w:rFonts w:ascii="Arial" w:hAnsi="Arial" w:cs="Arial"/>
          <w:i/>
        </w:rPr>
        <w:t xml:space="preserve">“The proposed rule reflects the view, based on an interpretation of the planning statutes and on FHWA and FTA experiences, that when there are multiple MPOs within the same MPA, enhanced coordination and joint </w:t>
      </w:r>
      <w:r w:rsidR="001F2D68" w:rsidRPr="000B3F42">
        <w:rPr>
          <w:rFonts w:ascii="Arial" w:hAnsi="Arial" w:cs="Arial"/>
          <w:i/>
        </w:rPr>
        <w:t>decision-making</w:t>
      </w:r>
      <w:r w:rsidRPr="000B3F42">
        <w:rPr>
          <w:rFonts w:ascii="Arial" w:hAnsi="Arial" w:cs="Arial"/>
          <w:i/>
        </w:rPr>
        <w:t xml:space="preserve"> procedures are needed to ensure a coordinated and comprehensive planning process within the MPA</w:t>
      </w:r>
      <w:r w:rsidRPr="000B3F42">
        <w:rPr>
          <w:rFonts w:ascii="Arial" w:hAnsi="Arial" w:cs="Arial"/>
        </w:rPr>
        <w:t>.”</w:t>
      </w:r>
    </w:p>
    <w:p w14:paraId="0C74BC89" w14:textId="77777777" w:rsidR="00247E03" w:rsidRPr="000B3F42" w:rsidRDefault="00165C7A" w:rsidP="00DA2E47">
      <w:pPr>
        <w:pStyle w:val="ListParagraph"/>
        <w:numPr>
          <w:ilvl w:val="1"/>
          <w:numId w:val="4"/>
        </w:numPr>
        <w:rPr>
          <w:rFonts w:ascii="Arial" w:hAnsi="Arial" w:cs="Arial"/>
        </w:rPr>
      </w:pPr>
      <w:r w:rsidRPr="000B3F42">
        <w:rPr>
          <w:rFonts w:ascii="Arial" w:hAnsi="Arial" w:cs="Arial"/>
        </w:rPr>
        <w:t xml:space="preserve">FHWA and FTA </w:t>
      </w:r>
      <w:r w:rsidR="001F2D68" w:rsidRPr="000B3F42">
        <w:rPr>
          <w:rFonts w:ascii="Arial" w:hAnsi="Arial" w:cs="Arial"/>
        </w:rPr>
        <w:t xml:space="preserve">should </w:t>
      </w:r>
      <w:r w:rsidRPr="000B3F42">
        <w:rPr>
          <w:rFonts w:ascii="Arial" w:hAnsi="Arial" w:cs="Arial"/>
        </w:rPr>
        <w:t xml:space="preserve">be transparent about the experiences </w:t>
      </w:r>
      <w:r w:rsidR="00247E03" w:rsidRPr="000B3F42">
        <w:rPr>
          <w:rFonts w:ascii="Arial" w:hAnsi="Arial" w:cs="Arial"/>
        </w:rPr>
        <w:t xml:space="preserve">that </w:t>
      </w:r>
      <w:r w:rsidRPr="000B3F42">
        <w:rPr>
          <w:rFonts w:ascii="Arial" w:hAnsi="Arial" w:cs="Arial"/>
        </w:rPr>
        <w:t xml:space="preserve">have led them to this conclusion. </w:t>
      </w:r>
    </w:p>
    <w:p w14:paraId="75717A94" w14:textId="77777777" w:rsidR="00247E03" w:rsidRPr="000B3F42" w:rsidRDefault="00247E03" w:rsidP="00DA2E47">
      <w:pPr>
        <w:pStyle w:val="ListParagraph"/>
        <w:numPr>
          <w:ilvl w:val="1"/>
          <w:numId w:val="4"/>
        </w:numPr>
        <w:rPr>
          <w:rFonts w:ascii="Arial" w:hAnsi="Arial" w:cs="Arial"/>
        </w:rPr>
      </w:pPr>
      <w:r w:rsidRPr="000B3F42">
        <w:rPr>
          <w:rFonts w:ascii="Arial" w:hAnsi="Arial" w:cs="Arial"/>
        </w:rPr>
        <w:t xml:space="preserve">Are the </w:t>
      </w:r>
      <w:r w:rsidR="00DA2E47" w:rsidRPr="000B3F42">
        <w:rPr>
          <w:rFonts w:ascii="Arial" w:hAnsi="Arial" w:cs="Arial"/>
        </w:rPr>
        <w:t>experiences</w:t>
      </w:r>
      <w:r w:rsidR="00165C7A" w:rsidRPr="000B3F42">
        <w:rPr>
          <w:rFonts w:ascii="Arial" w:hAnsi="Arial" w:cs="Arial"/>
        </w:rPr>
        <w:t xml:space="preserve"> </w:t>
      </w:r>
      <w:r w:rsidR="000F771B" w:rsidRPr="000B3F42">
        <w:rPr>
          <w:rFonts w:ascii="Arial" w:hAnsi="Arial" w:cs="Arial"/>
        </w:rPr>
        <w:t>reference</w:t>
      </w:r>
      <w:r w:rsidR="00411C29">
        <w:rPr>
          <w:rFonts w:ascii="Arial" w:hAnsi="Arial" w:cs="Arial"/>
        </w:rPr>
        <w:t>d</w:t>
      </w:r>
      <w:r w:rsidR="000F771B" w:rsidRPr="000B3F42">
        <w:rPr>
          <w:rFonts w:ascii="Arial" w:hAnsi="Arial" w:cs="Arial"/>
        </w:rPr>
        <w:t xml:space="preserve"> </w:t>
      </w:r>
      <w:r w:rsidR="00DA2E47" w:rsidRPr="000B3F42">
        <w:rPr>
          <w:rFonts w:ascii="Arial" w:hAnsi="Arial" w:cs="Arial"/>
        </w:rPr>
        <w:t xml:space="preserve">limited to a few MPOs or is </w:t>
      </w:r>
      <w:r w:rsidRPr="000B3F42">
        <w:rPr>
          <w:rFonts w:ascii="Arial" w:hAnsi="Arial" w:cs="Arial"/>
        </w:rPr>
        <w:t xml:space="preserve">the problem </w:t>
      </w:r>
      <w:r w:rsidR="00DA2E47" w:rsidRPr="000B3F42">
        <w:rPr>
          <w:rFonts w:ascii="Arial" w:hAnsi="Arial" w:cs="Arial"/>
        </w:rPr>
        <w:t>systemic</w:t>
      </w:r>
      <w:r w:rsidRPr="000B3F42">
        <w:rPr>
          <w:rFonts w:ascii="Arial" w:hAnsi="Arial" w:cs="Arial"/>
        </w:rPr>
        <w:t>?</w:t>
      </w:r>
    </w:p>
    <w:p w14:paraId="1D78836B" w14:textId="77777777" w:rsidR="00424272" w:rsidRPr="000B3F42" w:rsidRDefault="00247E03" w:rsidP="00DA2E47">
      <w:pPr>
        <w:pStyle w:val="ListParagraph"/>
        <w:numPr>
          <w:ilvl w:val="1"/>
          <w:numId w:val="4"/>
        </w:numPr>
        <w:rPr>
          <w:rFonts w:ascii="Arial" w:hAnsi="Arial" w:cs="Arial"/>
        </w:rPr>
      </w:pPr>
      <w:r w:rsidRPr="000B3F42">
        <w:rPr>
          <w:rFonts w:ascii="Arial" w:hAnsi="Arial" w:cs="Arial"/>
        </w:rPr>
        <w:t>I</w:t>
      </w:r>
      <w:r w:rsidR="00165C7A" w:rsidRPr="000B3F42">
        <w:rPr>
          <w:rFonts w:ascii="Arial" w:hAnsi="Arial" w:cs="Arial"/>
        </w:rPr>
        <w:t xml:space="preserve">s </w:t>
      </w:r>
      <w:r w:rsidR="00DA2E47" w:rsidRPr="000B3F42">
        <w:rPr>
          <w:rFonts w:ascii="Arial" w:hAnsi="Arial" w:cs="Arial"/>
        </w:rPr>
        <w:t>“</w:t>
      </w:r>
      <w:r w:rsidR="00DA2E47" w:rsidRPr="00054CA8">
        <w:rPr>
          <w:rFonts w:ascii="Arial" w:hAnsi="Arial" w:cs="Arial"/>
          <w:i/>
        </w:rPr>
        <w:t>enhanced coordination” synonymous</w:t>
      </w:r>
      <w:r w:rsidR="00DA2E47" w:rsidRPr="000B3F42">
        <w:rPr>
          <w:rFonts w:ascii="Arial" w:hAnsi="Arial" w:cs="Arial"/>
        </w:rPr>
        <w:t xml:space="preserve"> for joint planning product</w:t>
      </w:r>
      <w:r w:rsidR="00165C7A" w:rsidRPr="000B3F42">
        <w:rPr>
          <w:rFonts w:ascii="Arial" w:hAnsi="Arial" w:cs="Arial"/>
        </w:rPr>
        <w:t>s</w:t>
      </w:r>
      <w:r w:rsidR="004708B4" w:rsidRPr="000B3F42">
        <w:rPr>
          <w:rFonts w:ascii="Arial" w:hAnsi="Arial" w:cs="Arial"/>
        </w:rPr>
        <w:t xml:space="preserve"> or does it refer to </w:t>
      </w:r>
      <w:r w:rsidR="00DA2E47" w:rsidRPr="000B3F42">
        <w:rPr>
          <w:rFonts w:ascii="Arial" w:hAnsi="Arial" w:cs="Arial"/>
        </w:rPr>
        <w:t>something else?</w:t>
      </w:r>
    </w:p>
    <w:p w14:paraId="335658E5" w14:textId="77777777" w:rsidR="00247E03" w:rsidRPr="000B3F42" w:rsidRDefault="00247E03" w:rsidP="00235C87">
      <w:pPr>
        <w:rPr>
          <w:rFonts w:ascii="Arial" w:hAnsi="Arial" w:cs="Arial"/>
        </w:rPr>
      </w:pPr>
    </w:p>
    <w:p w14:paraId="129D0570" w14:textId="77777777" w:rsidR="001C3ECF" w:rsidRPr="000B3F42" w:rsidRDefault="00907A4A" w:rsidP="001C3ECF">
      <w:pPr>
        <w:pStyle w:val="ListParagraph"/>
        <w:numPr>
          <w:ilvl w:val="0"/>
          <w:numId w:val="3"/>
        </w:numPr>
        <w:rPr>
          <w:rFonts w:ascii="Arial" w:hAnsi="Arial" w:cs="Arial"/>
        </w:rPr>
      </w:pPr>
      <w:r w:rsidRPr="000B3F42">
        <w:rPr>
          <w:rFonts w:ascii="Arial" w:hAnsi="Arial" w:cs="Arial"/>
        </w:rPr>
        <w:t>C</w:t>
      </w:r>
      <w:r w:rsidR="001C3ECF" w:rsidRPr="000B3F42">
        <w:rPr>
          <w:rFonts w:ascii="Arial" w:hAnsi="Arial" w:cs="Arial"/>
        </w:rPr>
        <w:t xml:space="preserve">hanges to the number of MPOs designated within an MPA are better suited to </w:t>
      </w:r>
      <w:r w:rsidR="00166957" w:rsidRPr="000B3F42">
        <w:rPr>
          <w:rFonts w:ascii="Arial" w:hAnsi="Arial" w:cs="Arial"/>
        </w:rPr>
        <w:t xml:space="preserve">23 C.F.R. </w:t>
      </w:r>
      <w:r w:rsidR="001C3ECF" w:rsidRPr="000B3F42">
        <w:rPr>
          <w:rFonts w:ascii="Arial" w:hAnsi="Arial" w:cs="Arial"/>
        </w:rPr>
        <w:t>§</w:t>
      </w:r>
      <w:r w:rsidR="00166957" w:rsidRPr="000B3F42">
        <w:rPr>
          <w:rFonts w:ascii="Arial" w:hAnsi="Arial" w:cs="Arial"/>
        </w:rPr>
        <w:t xml:space="preserve"> </w:t>
      </w:r>
      <w:r w:rsidR="001C3ECF" w:rsidRPr="000B3F42">
        <w:rPr>
          <w:rFonts w:ascii="Arial" w:hAnsi="Arial" w:cs="Arial"/>
        </w:rPr>
        <w:t>450.312.</w:t>
      </w:r>
      <w:r w:rsidR="002D1D43" w:rsidRPr="000B3F42">
        <w:rPr>
          <w:rFonts w:ascii="Arial" w:hAnsi="Arial" w:cs="Arial"/>
        </w:rPr>
        <w:t xml:space="preserve"> </w:t>
      </w:r>
      <w:r w:rsidR="001C3ECF" w:rsidRPr="000B3F42">
        <w:rPr>
          <w:rFonts w:ascii="Arial" w:hAnsi="Arial" w:cs="Arial"/>
        </w:rPr>
        <w:t xml:space="preserve">Again, </w:t>
      </w:r>
      <w:r w:rsidR="00945B6F" w:rsidRPr="000B3F42">
        <w:rPr>
          <w:rFonts w:ascii="Arial" w:hAnsi="Arial" w:cs="Arial"/>
        </w:rPr>
        <w:t>23 U.S.C.</w:t>
      </w:r>
      <w:r w:rsidR="004C1706" w:rsidRPr="000B3F42">
        <w:rPr>
          <w:rFonts w:ascii="Arial" w:hAnsi="Arial" w:cs="Arial"/>
        </w:rPr>
        <w:t xml:space="preserve"> §</w:t>
      </w:r>
      <w:r w:rsidR="001C3ECF" w:rsidRPr="000B3F42">
        <w:rPr>
          <w:rFonts w:ascii="Arial" w:hAnsi="Arial" w:cs="Arial"/>
        </w:rPr>
        <w:t xml:space="preserve"> 134(d)(7) is clear that multiple MPOs may be designated within an MPA.</w:t>
      </w:r>
    </w:p>
    <w:p w14:paraId="2CE64EAA" w14:textId="77777777" w:rsidR="00076797" w:rsidRPr="000B3F42" w:rsidRDefault="00165C7A" w:rsidP="00235C87">
      <w:pPr>
        <w:pStyle w:val="ListParagraph"/>
        <w:numPr>
          <w:ilvl w:val="1"/>
          <w:numId w:val="3"/>
        </w:numPr>
        <w:rPr>
          <w:rFonts w:ascii="Arial" w:hAnsi="Arial" w:cs="Arial"/>
        </w:rPr>
      </w:pPr>
      <w:r w:rsidRPr="000B3F42">
        <w:rPr>
          <w:rFonts w:ascii="Arial" w:hAnsi="Arial" w:cs="Arial"/>
        </w:rPr>
        <w:t xml:space="preserve">As the NPRM </w:t>
      </w:r>
      <w:r w:rsidR="008E75BC" w:rsidRPr="000B3F42">
        <w:rPr>
          <w:rFonts w:ascii="Arial" w:hAnsi="Arial" w:cs="Arial"/>
        </w:rPr>
        <w:t>acknowledges</w:t>
      </w:r>
      <w:r w:rsidRPr="000B3F42">
        <w:rPr>
          <w:rFonts w:ascii="Arial" w:hAnsi="Arial" w:cs="Arial"/>
        </w:rPr>
        <w:t xml:space="preserve">, </w:t>
      </w:r>
      <w:r w:rsidR="00076797" w:rsidRPr="000B3F42">
        <w:rPr>
          <w:rFonts w:ascii="Arial" w:hAnsi="Arial" w:cs="Arial"/>
        </w:rPr>
        <w:t xml:space="preserve">there are currently areas </w:t>
      </w:r>
      <w:r w:rsidR="008E75BC" w:rsidRPr="000B3F42">
        <w:rPr>
          <w:rFonts w:ascii="Arial" w:hAnsi="Arial" w:cs="Arial"/>
        </w:rPr>
        <w:t xml:space="preserve">where </w:t>
      </w:r>
      <w:r w:rsidR="00076797" w:rsidRPr="000B3F42">
        <w:rPr>
          <w:rFonts w:ascii="Arial" w:hAnsi="Arial" w:cs="Arial"/>
        </w:rPr>
        <w:t xml:space="preserve">multiple MPOs </w:t>
      </w:r>
      <w:r w:rsidR="008E75BC" w:rsidRPr="000B3F42">
        <w:rPr>
          <w:rFonts w:ascii="Arial" w:hAnsi="Arial" w:cs="Arial"/>
        </w:rPr>
        <w:t xml:space="preserve">serve </w:t>
      </w:r>
      <w:r w:rsidRPr="000B3F42">
        <w:rPr>
          <w:rFonts w:ascii="Arial" w:hAnsi="Arial" w:cs="Arial"/>
        </w:rPr>
        <w:t>a</w:t>
      </w:r>
      <w:r w:rsidR="00076797" w:rsidRPr="000B3F42">
        <w:rPr>
          <w:rFonts w:ascii="Arial" w:hAnsi="Arial" w:cs="Arial"/>
        </w:rPr>
        <w:t xml:space="preserve"> single UZA</w:t>
      </w:r>
      <w:r w:rsidRPr="000B3F42">
        <w:rPr>
          <w:rFonts w:ascii="Arial" w:hAnsi="Arial" w:cs="Arial"/>
        </w:rPr>
        <w:t xml:space="preserve">. </w:t>
      </w:r>
      <w:r w:rsidR="00D73062" w:rsidRPr="000B3F42">
        <w:rPr>
          <w:rFonts w:ascii="Arial" w:hAnsi="Arial" w:cs="Arial"/>
        </w:rPr>
        <w:t xml:space="preserve">This demonstrates that </w:t>
      </w:r>
      <w:r w:rsidR="00076797" w:rsidRPr="000B3F42">
        <w:rPr>
          <w:rFonts w:ascii="Arial" w:hAnsi="Arial" w:cs="Arial"/>
        </w:rPr>
        <w:t>Congre</w:t>
      </w:r>
      <w:r w:rsidR="00424272" w:rsidRPr="000B3F42">
        <w:rPr>
          <w:rFonts w:ascii="Arial" w:hAnsi="Arial" w:cs="Arial"/>
        </w:rPr>
        <w:t xml:space="preserve">ss </w:t>
      </w:r>
      <w:r w:rsidR="008E75BC" w:rsidRPr="000B3F42">
        <w:rPr>
          <w:rFonts w:ascii="Arial" w:hAnsi="Arial" w:cs="Arial"/>
        </w:rPr>
        <w:t xml:space="preserve">does </w:t>
      </w:r>
      <w:r w:rsidR="00424272" w:rsidRPr="000B3F42">
        <w:rPr>
          <w:rFonts w:ascii="Arial" w:hAnsi="Arial" w:cs="Arial"/>
        </w:rPr>
        <w:t xml:space="preserve">not </w:t>
      </w:r>
      <w:r w:rsidR="008E75BC" w:rsidRPr="000B3F42">
        <w:rPr>
          <w:rFonts w:ascii="Arial" w:hAnsi="Arial" w:cs="Arial"/>
        </w:rPr>
        <w:t xml:space="preserve">currently </w:t>
      </w:r>
      <w:r w:rsidR="00424272" w:rsidRPr="000B3F42">
        <w:rPr>
          <w:rFonts w:ascii="Arial" w:hAnsi="Arial" w:cs="Arial"/>
        </w:rPr>
        <w:t xml:space="preserve">prohibit </w:t>
      </w:r>
      <w:r w:rsidR="00D73062" w:rsidRPr="000B3F42">
        <w:rPr>
          <w:rFonts w:ascii="Arial" w:hAnsi="Arial" w:cs="Arial"/>
        </w:rPr>
        <w:t xml:space="preserve">such an arrangement. </w:t>
      </w:r>
      <w:r w:rsidR="00076797" w:rsidRPr="000B3F42">
        <w:rPr>
          <w:rFonts w:ascii="Arial" w:hAnsi="Arial" w:cs="Arial"/>
        </w:rPr>
        <w:t>If there are concerns about this</w:t>
      </w:r>
      <w:r w:rsidR="008E75BC" w:rsidRPr="000B3F42">
        <w:rPr>
          <w:rFonts w:ascii="Arial" w:hAnsi="Arial" w:cs="Arial"/>
        </w:rPr>
        <w:t>,</w:t>
      </w:r>
      <w:r w:rsidR="00076797" w:rsidRPr="000B3F42">
        <w:rPr>
          <w:rFonts w:ascii="Arial" w:hAnsi="Arial" w:cs="Arial"/>
        </w:rPr>
        <w:t xml:space="preserve"> </w:t>
      </w:r>
      <w:r w:rsidR="00D73062" w:rsidRPr="000B3F42">
        <w:rPr>
          <w:rFonts w:ascii="Arial" w:hAnsi="Arial" w:cs="Arial"/>
        </w:rPr>
        <w:t xml:space="preserve">it is up to </w:t>
      </w:r>
      <w:r w:rsidR="00076797" w:rsidRPr="000B3F42">
        <w:rPr>
          <w:rFonts w:ascii="Arial" w:hAnsi="Arial" w:cs="Arial"/>
        </w:rPr>
        <w:t xml:space="preserve">Congress </w:t>
      </w:r>
      <w:r w:rsidR="00D73062" w:rsidRPr="000B3F42">
        <w:rPr>
          <w:rFonts w:ascii="Arial" w:hAnsi="Arial" w:cs="Arial"/>
        </w:rPr>
        <w:t xml:space="preserve">to </w:t>
      </w:r>
      <w:r w:rsidR="00076797" w:rsidRPr="000B3F42">
        <w:rPr>
          <w:rFonts w:ascii="Arial" w:hAnsi="Arial" w:cs="Arial"/>
        </w:rPr>
        <w:t>conduct appropriate oversight and amend the law if necessary.</w:t>
      </w:r>
      <w:r w:rsidR="002D1D43" w:rsidRPr="000B3F42">
        <w:rPr>
          <w:rFonts w:ascii="Arial" w:hAnsi="Arial" w:cs="Arial"/>
        </w:rPr>
        <w:t xml:space="preserve"> </w:t>
      </w:r>
      <w:r w:rsidR="00076797" w:rsidRPr="000B3F42">
        <w:rPr>
          <w:rFonts w:ascii="Arial" w:hAnsi="Arial" w:cs="Arial"/>
        </w:rPr>
        <w:t xml:space="preserve">Amending UZA to MPA, as the NPRM </w:t>
      </w:r>
      <w:r w:rsidR="00235C87" w:rsidRPr="000B3F42">
        <w:rPr>
          <w:rFonts w:ascii="Arial" w:hAnsi="Arial" w:cs="Arial"/>
        </w:rPr>
        <w:t xml:space="preserve">would </w:t>
      </w:r>
      <w:r w:rsidR="00076797" w:rsidRPr="000B3F42">
        <w:rPr>
          <w:rFonts w:ascii="Arial" w:hAnsi="Arial" w:cs="Arial"/>
        </w:rPr>
        <w:t xml:space="preserve">do, </w:t>
      </w:r>
      <w:r w:rsidR="00D73062" w:rsidRPr="000B3F42">
        <w:rPr>
          <w:rFonts w:ascii="Arial" w:hAnsi="Arial" w:cs="Arial"/>
        </w:rPr>
        <w:t xml:space="preserve">is </w:t>
      </w:r>
      <w:r w:rsidR="00DA2E47" w:rsidRPr="000B3F42">
        <w:rPr>
          <w:rFonts w:ascii="Arial" w:hAnsi="Arial" w:cs="Arial"/>
        </w:rPr>
        <w:t xml:space="preserve">a </w:t>
      </w:r>
      <w:r w:rsidR="00076797" w:rsidRPr="000B3F42">
        <w:rPr>
          <w:rFonts w:ascii="Arial" w:hAnsi="Arial" w:cs="Arial"/>
        </w:rPr>
        <w:t>significant change in the planning process and should be addressed by Congress</w:t>
      </w:r>
      <w:r w:rsidR="00D73062" w:rsidRPr="000B3F42">
        <w:rPr>
          <w:rFonts w:ascii="Arial" w:hAnsi="Arial" w:cs="Arial"/>
        </w:rPr>
        <w:t>,</w:t>
      </w:r>
      <w:r w:rsidR="00076797" w:rsidRPr="000B3F42">
        <w:rPr>
          <w:rFonts w:ascii="Arial" w:hAnsi="Arial" w:cs="Arial"/>
        </w:rPr>
        <w:t xml:space="preserve"> not a</w:t>
      </w:r>
      <w:r w:rsidR="00D73062" w:rsidRPr="000B3F42">
        <w:rPr>
          <w:rFonts w:ascii="Arial" w:hAnsi="Arial" w:cs="Arial"/>
        </w:rPr>
        <w:t xml:space="preserve"> regulatory action.</w:t>
      </w:r>
    </w:p>
    <w:p w14:paraId="1A649359" w14:textId="77777777" w:rsidR="004708B4" w:rsidRPr="000B3F42" w:rsidRDefault="004708B4" w:rsidP="004708B4">
      <w:pPr>
        <w:rPr>
          <w:rFonts w:ascii="Arial" w:hAnsi="Arial" w:cs="Arial"/>
        </w:rPr>
      </w:pPr>
    </w:p>
    <w:p w14:paraId="1F756AAA" w14:textId="1475F6B6" w:rsidR="00175142" w:rsidRPr="000B3F42" w:rsidRDefault="00076797" w:rsidP="0002781E">
      <w:pPr>
        <w:pStyle w:val="ListParagraph"/>
        <w:numPr>
          <w:ilvl w:val="0"/>
          <w:numId w:val="3"/>
        </w:numPr>
        <w:rPr>
          <w:rFonts w:ascii="Arial" w:hAnsi="Arial" w:cs="Arial"/>
        </w:rPr>
      </w:pPr>
      <w:r w:rsidRPr="000B3F42">
        <w:rPr>
          <w:rFonts w:ascii="Arial" w:hAnsi="Arial" w:cs="Arial"/>
        </w:rPr>
        <w:lastRenderedPageBreak/>
        <w:t xml:space="preserve">To reinforce the requirement for </w:t>
      </w:r>
      <w:r w:rsidR="00A95B49">
        <w:rPr>
          <w:rFonts w:ascii="Arial" w:hAnsi="Arial" w:cs="Arial"/>
        </w:rPr>
        <w:t xml:space="preserve">a single plan and a single </w:t>
      </w:r>
      <w:r w:rsidRPr="000B3F42">
        <w:rPr>
          <w:rFonts w:ascii="Arial" w:hAnsi="Arial" w:cs="Arial"/>
        </w:rPr>
        <w:t>TIP</w:t>
      </w:r>
      <w:r w:rsidR="004C1706" w:rsidRPr="000B3F42">
        <w:rPr>
          <w:rFonts w:ascii="Arial" w:hAnsi="Arial" w:cs="Arial"/>
        </w:rPr>
        <w:t>, subsection</w:t>
      </w:r>
      <w:r w:rsidRPr="000B3F42">
        <w:rPr>
          <w:rFonts w:ascii="Arial" w:hAnsi="Arial" w:cs="Arial"/>
        </w:rPr>
        <w:t xml:space="preserve"> (e) is further amended to require procedures for joint decision-making and dispute resolution.</w:t>
      </w:r>
      <w:r w:rsidR="002D1D43" w:rsidRPr="000B3F42">
        <w:rPr>
          <w:rFonts w:ascii="Arial" w:hAnsi="Arial" w:cs="Arial"/>
        </w:rPr>
        <w:t xml:space="preserve"> </w:t>
      </w:r>
    </w:p>
    <w:p w14:paraId="7689D179" w14:textId="77777777" w:rsidR="00076797" w:rsidRPr="000B3F42" w:rsidRDefault="00D73062" w:rsidP="00235C87">
      <w:pPr>
        <w:pStyle w:val="ListParagraph"/>
        <w:numPr>
          <w:ilvl w:val="1"/>
          <w:numId w:val="3"/>
        </w:numPr>
        <w:rPr>
          <w:rFonts w:ascii="Arial" w:hAnsi="Arial" w:cs="Arial"/>
        </w:rPr>
      </w:pPr>
      <w:r w:rsidRPr="000B3F42">
        <w:rPr>
          <w:rFonts w:ascii="Arial" w:hAnsi="Arial" w:cs="Arial"/>
        </w:rPr>
        <w:t>D</w:t>
      </w:r>
      <w:r w:rsidR="00076797" w:rsidRPr="000B3F42">
        <w:rPr>
          <w:rFonts w:ascii="Arial" w:hAnsi="Arial" w:cs="Arial"/>
        </w:rPr>
        <w:t xml:space="preserve">ispute resolution is </w:t>
      </w:r>
      <w:r w:rsidRPr="000B3F42">
        <w:rPr>
          <w:rFonts w:ascii="Arial" w:hAnsi="Arial" w:cs="Arial"/>
        </w:rPr>
        <w:t xml:space="preserve">allowable but not required </w:t>
      </w:r>
      <w:r w:rsidR="00FD2F36" w:rsidRPr="000B3F42">
        <w:rPr>
          <w:rFonts w:ascii="Arial" w:hAnsi="Arial" w:cs="Arial"/>
        </w:rPr>
        <w:t xml:space="preserve">in planning agreements </w:t>
      </w:r>
      <w:r w:rsidRPr="000B3F42">
        <w:rPr>
          <w:rFonts w:ascii="Arial" w:hAnsi="Arial" w:cs="Arial"/>
        </w:rPr>
        <w:t xml:space="preserve">by current statute. This </w:t>
      </w:r>
      <w:r w:rsidR="00FD2F36" w:rsidRPr="000B3F42">
        <w:rPr>
          <w:rFonts w:ascii="Arial" w:hAnsi="Arial" w:cs="Arial"/>
        </w:rPr>
        <w:t>should be addressed in the reauthorization of the FAST Act.</w:t>
      </w:r>
    </w:p>
    <w:p w14:paraId="2036075E" w14:textId="77777777" w:rsidR="00076797" w:rsidRPr="000B3F42" w:rsidRDefault="00076797" w:rsidP="0002781E">
      <w:pPr>
        <w:rPr>
          <w:rFonts w:ascii="Arial" w:hAnsi="Arial" w:cs="Arial"/>
        </w:rPr>
      </w:pPr>
    </w:p>
    <w:p w14:paraId="53C57717" w14:textId="77777777" w:rsidR="00175142" w:rsidRPr="000B3F42" w:rsidRDefault="00076797" w:rsidP="0002781E">
      <w:pPr>
        <w:pStyle w:val="ListParagraph"/>
        <w:numPr>
          <w:ilvl w:val="0"/>
          <w:numId w:val="3"/>
        </w:numPr>
        <w:rPr>
          <w:rFonts w:ascii="Arial" w:hAnsi="Arial" w:cs="Arial"/>
          <w:i/>
        </w:rPr>
      </w:pPr>
      <w:r w:rsidRPr="000B3F42">
        <w:rPr>
          <w:rFonts w:ascii="Arial" w:hAnsi="Arial" w:cs="Arial"/>
        </w:rPr>
        <w:t>The NPRM in (e) also requires a merger of MPOs in certain circumstances –</w:t>
      </w:r>
      <w:r w:rsidR="002D1D43" w:rsidRPr="000B3F42">
        <w:rPr>
          <w:rFonts w:ascii="Arial" w:hAnsi="Arial" w:cs="Arial"/>
        </w:rPr>
        <w:t xml:space="preserve"> </w:t>
      </w:r>
      <w:r w:rsidRPr="000B3F42">
        <w:rPr>
          <w:rFonts w:ascii="Arial" w:hAnsi="Arial" w:cs="Arial"/>
          <w:i/>
        </w:rPr>
        <w:t>“If multiple MPOs were designated in a single MPA prior to this rule or in multiple MPAs that merged into a single MPA following a Decennial Census by the Bureau of the Census, and the Governor(s) and the existing MPOs determine that the size and complexity do not make the designation of more than one MPO in the MPA appropriate, then those MPOs must merge together in accordance with the redesignation procedures in this section.”</w:t>
      </w:r>
      <w:r w:rsidR="002D1D43" w:rsidRPr="000B3F42">
        <w:rPr>
          <w:rFonts w:ascii="Arial" w:hAnsi="Arial" w:cs="Arial"/>
          <w:i/>
        </w:rPr>
        <w:t xml:space="preserve"> </w:t>
      </w:r>
    </w:p>
    <w:p w14:paraId="5976944E" w14:textId="5C987B80" w:rsidR="00076797" w:rsidRPr="000B3F42" w:rsidRDefault="00076797" w:rsidP="00235C87">
      <w:pPr>
        <w:pStyle w:val="ListParagraph"/>
        <w:numPr>
          <w:ilvl w:val="1"/>
          <w:numId w:val="3"/>
        </w:numPr>
        <w:rPr>
          <w:rFonts w:ascii="Arial" w:hAnsi="Arial" w:cs="Arial"/>
        </w:rPr>
      </w:pPr>
      <w:r w:rsidRPr="000B3F42">
        <w:rPr>
          <w:rFonts w:ascii="Arial" w:hAnsi="Arial" w:cs="Arial"/>
        </w:rPr>
        <w:t>Current regulations provide for the circumstance when an MPO may redesignate, or what actions MPOs may undertake when a</w:t>
      </w:r>
      <w:r w:rsidR="00D73062" w:rsidRPr="000B3F42">
        <w:rPr>
          <w:rFonts w:ascii="Arial" w:hAnsi="Arial" w:cs="Arial"/>
        </w:rPr>
        <w:t>n</w:t>
      </w:r>
      <w:r w:rsidRPr="000B3F42">
        <w:rPr>
          <w:rFonts w:ascii="Arial" w:hAnsi="Arial" w:cs="Arial"/>
        </w:rPr>
        <w:t xml:space="preserve"> urbanized area extends into an adjacent MPA, and requires (after each census) the MPO, </w:t>
      </w:r>
      <w:r w:rsidR="00837228">
        <w:rPr>
          <w:rFonts w:ascii="Arial" w:hAnsi="Arial" w:cs="Arial"/>
        </w:rPr>
        <w:t>state</w:t>
      </w:r>
      <w:r w:rsidRPr="000B3F42">
        <w:rPr>
          <w:rFonts w:ascii="Arial" w:hAnsi="Arial" w:cs="Arial"/>
        </w:rPr>
        <w:t>, and transit operator to review MPA boundaries and adjust the boundaries as necessary to meet minimum statutory requirements.</w:t>
      </w:r>
      <w:r w:rsidR="002D1D43" w:rsidRPr="000B3F42">
        <w:rPr>
          <w:rFonts w:ascii="Arial" w:hAnsi="Arial" w:cs="Arial"/>
        </w:rPr>
        <w:t xml:space="preserve"> </w:t>
      </w:r>
      <w:r w:rsidRPr="000B3F42">
        <w:rPr>
          <w:rFonts w:ascii="Arial" w:hAnsi="Arial" w:cs="Arial"/>
        </w:rPr>
        <w:t xml:space="preserve">The statutes do not require the merger of MPOs regardless of whether the </w:t>
      </w:r>
      <w:r w:rsidR="006C5AB0">
        <w:rPr>
          <w:rFonts w:ascii="Arial" w:hAnsi="Arial" w:cs="Arial"/>
        </w:rPr>
        <w:t>Governor(s)</w:t>
      </w:r>
      <w:r w:rsidRPr="000B3F42">
        <w:rPr>
          <w:rFonts w:ascii="Arial" w:hAnsi="Arial" w:cs="Arial"/>
        </w:rPr>
        <w:t xml:space="preserve"> and MPO</w:t>
      </w:r>
      <w:r w:rsidR="006C5AB0">
        <w:rPr>
          <w:rFonts w:ascii="Arial" w:hAnsi="Arial" w:cs="Arial"/>
        </w:rPr>
        <w:t>(s)</w:t>
      </w:r>
      <w:r w:rsidRPr="000B3F42">
        <w:rPr>
          <w:rFonts w:ascii="Arial" w:hAnsi="Arial" w:cs="Arial"/>
        </w:rPr>
        <w:t xml:space="preserve"> make a determination that size and complexity impact the number of MPOs.</w:t>
      </w:r>
      <w:r w:rsidR="002D1D43" w:rsidRPr="000B3F42">
        <w:rPr>
          <w:rFonts w:ascii="Arial" w:hAnsi="Arial" w:cs="Arial"/>
        </w:rPr>
        <w:t xml:space="preserve"> </w:t>
      </w:r>
      <w:r w:rsidR="00D73062" w:rsidRPr="000B3F42">
        <w:rPr>
          <w:rFonts w:ascii="Arial" w:hAnsi="Arial" w:cs="Arial"/>
        </w:rPr>
        <w:t xml:space="preserve">We feel strongly that such a major change </w:t>
      </w:r>
      <w:r w:rsidRPr="000B3F42">
        <w:rPr>
          <w:rFonts w:ascii="Arial" w:hAnsi="Arial" w:cs="Arial"/>
        </w:rPr>
        <w:t xml:space="preserve">deserves </w:t>
      </w:r>
      <w:r w:rsidR="00564532" w:rsidRPr="000B3F42">
        <w:rPr>
          <w:rFonts w:ascii="Arial" w:hAnsi="Arial" w:cs="Arial"/>
        </w:rPr>
        <w:t>c</w:t>
      </w:r>
      <w:r w:rsidRPr="000B3F42">
        <w:rPr>
          <w:rFonts w:ascii="Arial" w:hAnsi="Arial" w:cs="Arial"/>
        </w:rPr>
        <w:t>ongressional review and oversight</w:t>
      </w:r>
      <w:r w:rsidR="00D73062" w:rsidRPr="000B3F42">
        <w:rPr>
          <w:rFonts w:ascii="Arial" w:hAnsi="Arial" w:cs="Arial"/>
        </w:rPr>
        <w:t>,</w:t>
      </w:r>
      <w:r w:rsidRPr="000B3F42">
        <w:rPr>
          <w:rFonts w:ascii="Arial" w:hAnsi="Arial" w:cs="Arial"/>
        </w:rPr>
        <w:t xml:space="preserve"> and </w:t>
      </w:r>
      <w:r w:rsidR="00D73062" w:rsidRPr="000B3F42">
        <w:rPr>
          <w:rFonts w:ascii="Arial" w:hAnsi="Arial" w:cs="Arial"/>
        </w:rPr>
        <w:t>should not occur solely on the basis of regulatory action.</w:t>
      </w:r>
    </w:p>
    <w:p w14:paraId="35246434" w14:textId="77777777" w:rsidR="00EF237D" w:rsidRPr="000B3F42" w:rsidRDefault="00EF237D" w:rsidP="00EF237D">
      <w:pPr>
        <w:pStyle w:val="ListParagraph"/>
        <w:numPr>
          <w:ilvl w:val="1"/>
          <w:numId w:val="3"/>
        </w:numPr>
        <w:rPr>
          <w:rFonts w:ascii="Arial" w:hAnsi="Arial" w:cs="Arial"/>
        </w:rPr>
      </w:pPr>
      <w:r w:rsidRPr="000B3F42">
        <w:rPr>
          <w:rFonts w:ascii="Arial" w:hAnsi="Arial" w:cs="Arial"/>
        </w:rPr>
        <w:t>The regulation is silent on what is meant by “merger” and this leaves an op</w:t>
      </w:r>
      <w:r w:rsidR="00EB0A80">
        <w:rPr>
          <w:rFonts w:ascii="Arial" w:hAnsi="Arial" w:cs="Arial"/>
        </w:rPr>
        <w:t>en</w:t>
      </w:r>
      <w:r w:rsidRPr="000B3F42">
        <w:rPr>
          <w:rFonts w:ascii="Arial" w:hAnsi="Arial" w:cs="Arial"/>
        </w:rPr>
        <w:t xml:space="preserve"> question as to whether this would require a joining of policy boards or if there is another intention implied.</w:t>
      </w:r>
    </w:p>
    <w:p w14:paraId="5024FFFF" w14:textId="77777777" w:rsidR="00076797" w:rsidRPr="000B3F42" w:rsidRDefault="00076797" w:rsidP="0002781E">
      <w:pPr>
        <w:rPr>
          <w:rFonts w:ascii="Arial" w:hAnsi="Arial" w:cs="Arial"/>
        </w:rPr>
      </w:pPr>
    </w:p>
    <w:p w14:paraId="367DC310" w14:textId="77777777" w:rsidR="001E73C8" w:rsidRPr="000B3F42" w:rsidRDefault="00235C87" w:rsidP="00235C87">
      <w:pPr>
        <w:pStyle w:val="ListParagraph"/>
        <w:numPr>
          <w:ilvl w:val="0"/>
          <w:numId w:val="3"/>
        </w:numPr>
        <w:rPr>
          <w:rFonts w:ascii="Arial" w:hAnsi="Arial" w:cs="Arial"/>
        </w:rPr>
      </w:pPr>
      <w:r w:rsidRPr="000B3F42">
        <w:rPr>
          <w:rFonts w:ascii="Arial" w:hAnsi="Arial" w:cs="Arial"/>
        </w:rPr>
        <w:t>A</w:t>
      </w:r>
      <w:r w:rsidR="00076797" w:rsidRPr="000B3F42">
        <w:rPr>
          <w:rFonts w:ascii="Arial" w:hAnsi="Arial" w:cs="Arial"/>
        </w:rPr>
        <w:t xml:space="preserve">mends </w:t>
      </w:r>
      <w:r w:rsidR="00B76C33">
        <w:rPr>
          <w:rFonts w:ascii="Arial" w:hAnsi="Arial" w:cs="Arial"/>
        </w:rPr>
        <w:t xml:space="preserve">subsection </w:t>
      </w:r>
      <w:r w:rsidR="00076797" w:rsidRPr="000B3F42">
        <w:rPr>
          <w:rFonts w:ascii="Arial" w:hAnsi="Arial" w:cs="Arial"/>
        </w:rPr>
        <w:t xml:space="preserve">(m) </w:t>
      </w:r>
      <w:r w:rsidR="004708B4" w:rsidRPr="000B3F42">
        <w:rPr>
          <w:rFonts w:ascii="Arial" w:hAnsi="Arial" w:cs="Arial"/>
        </w:rPr>
        <w:t xml:space="preserve">by </w:t>
      </w:r>
      <w:r w:rsidR="00076797" w:rsidRPr="000B3F42">
        <w:rPr>
          <w:rFonts w:ascii="Arial" w:hAnsi="Arial" w:cs="Arial"/>
        </w:rPr>
        <w:t>dropping MPA and inserting “</w:t>
      </w:r>
      <w:r w:rsidR="00076797" w:rsidRPr="00054CA8">
        <w:rPr>
          <w:rFonts w:ascii="Arial" w:hAnsi="Arial" w:cs="Arial"/>
          <w:i/>
        </w:rPr>
        <w:t>metropolitan area</w:t>
      </w:r>
      <w:r w:rsidR="00076797" w:rsidRPr="000B3F42">
        <w:rPr>
          <w:rFonts w:ascii="Arial" w:hAnsi="Arial" w:cs="Arial"/>
        </w:rPr>
        <w:t xml:space="preserve">.” </w:t>
      </w:r>
      <w:r w:rsidR="00B76C33">
        <w:rPr>
          <w:rFonts w:ascii="Arial" w:hAnsi="Arial" w:cs="Arial"/>
        </w:rPr>
        <w:t>Subs</w:t>
      </w:r>
      <w:r w:rsidR="00B76C33" w:rsidRPr="000B3F42">
        <w:rPr>
          <w:rFonts w:ascii="Arial" w:hAnsi="Arial" w:cs="Arial"/>
        </w:rPr>
        <w:t xml:space="preserve">ection </w:t>
      </w:r>
      <w:r w:rsidR="00076797" w:rsidRPr="000B3F42">
        <w:rPr>
          <w:rFonts w:ascii="Arial" w:hAnsi="Arial" w:cs="Arial"/>
        </w:rPr>
        <w:t>(m) addresses multistate metropolitan areas.</w:t>
      </w:r>
      <w:r w:rsidR="002D1D43" w:rsidRPr="000B3F42">
        <w:rPr>
          <w:rFonts w:ascii="Arial" w:hAnsi="Arial" w:cs="Arial"/>
        </w:rPr>
        <w:t xml:space="preserve"> </w:t>
      </w:r>
      <w:r w:rsidR="00076797" w:rsidRPr="000B3F42">
        <w:rPr>
          <w:rFonts w:ascii="Arial" w:hAnsi="Arial" w:cs="Arial"/>
        </w:rPr>
        <w:t>Rather than coordinate planning for the MPA the change would limit coordination to the metropolitan area.</w:t>
      </w:r>
      <w:r w:rsidR="002D1D43" w:rsidRPr="000B3F42">
        <w:rPr>
          <w:rFonts w:ascii="Arial" w:hAnsi="Arial" w:cs="Arial"/>
        </w:rPr>
        <w:t xml:space="preserve"> </w:t>
      </w:r>
    </w:p>
    <w:p w14:paraId="11B10618" w14:textId="77777777" w:rsidR="001E73C8" w:rsidRPr="000B3F42" w:rsidRDefault="001E73C8" w:rsidP="00235C87">
      <w:pPr>
        <w:pStyle w:val="ListParagraph"/>
        <w:numPr>
          <w:ilvl w:val="1"/>
          <w:numId w:val="3"/>
        </w:numPr>
        <w:rPr>
          <w:rFonts w:ascii="Arial" w:hAnsi="Arial" w:cs="Arial"/>
        </w:rPr>
      </w:pPr>
      <w:r w:rsidRPr="000B3F42">
        <w:rPr>
          <w:rFonts w:ascii="Arial" w:hAnsi="Arial" w:cs="Arial"/>
        </w:rPr>
        <w:t>The use of “</w:t>
      </w:r>
      <w:r w:rsidRPr="00054CA8">
        <w:rPr>
          <w:rFonts w:ascii="Arial" w:hAnsi="Arial" w:cs="Arial"/>
          <w:i/>
        </w:rPr>
        <w:t>metropolitan area</w:t>
      </w:r>
      <w:r w:rsidRPr="000B3F42">
        <w:rPr>
          <w:rFonts w:ascii="Arial" w:hAnsi="Arial" w:cs="Arial"/>
        </w:rPr>
        <w:t>” creates confusion and makes commenting on this revision difficult.</w:t>
      </w:r>
      <w:r w:rsidR="0011658A" w:rsidRPr="000B3F42">
        <w:rPr>
          <w:rFonts w:ascii="Arial" w:hAnsi="Arial" w:cs="Arial"/>
        </w:rPr>
        <w:t xml:space="preserve"> </w:t>
      </w:r>
      <w:r w:rsidRPr="000B3F42">
        <w:rPr>
          <w:rFonts w:ascii="Arial" w:hAnsi="Arial" w:cs="Arial"/>
        </w:rPr>
        <w:t xml:space="preserve">There is no definition of </w:t>
      </w:r>
      <w:r w:rsidR="0011658A" w:rsidRPr="000B3F42">
        <w:rPr>
          <w:rFonts w:ascii="Arial" w:hAnsi="Arial" w:cs="Arial"/>
        </w:rPr>
        <w:t>this term</w:t>
      </w:r>
      <w:r w:rsidRPr="000B3F42">
        <w:rPr>
          <w:rFonts w:ascii="Arial" w:hAnsi="Arial" w:cs="Arial"/>
        </w:rPr>
        <w:t xml:space="preserve"> in the regulations or statutes.</w:t>
      </w:r>
    </w:p>
    <w:p w14:paraId="4F4392EC" w14:textId="77777777" w:rsidR="008E75BC" w:rsidRPr="000B3F42" w:rsidRDefault="008E75BC" w:rsidP="004708B4">
      <w:pPr>
        <w:pStyle w:val="ListParagraph"/>
        <w:ind w:left="1080"/>
        <w:rPr>
          <w:rFonts w:ascii="Arial" w:hAnsi="Arial" w:cs="Arial"/>
        </w:rPr>
      </w:pPr>
    </w:p>
    <w:p w14:paraId="6E683728" w14:textId="77777777" w:rsidR="00FD2F36" w:rsidRPr="000B3F42" w:rsidRDefault="00FD2F36" w:rsidP="0002781E">
      <w:pPr>
        <w:rPr>
          <w:rFonts w:ascii="Arial" w:hAnsi="Arial" w:cs="Arial"/>
        </w:rPr>
      </w:pPr>
      <w:r w:rsidRPr="000B3F42">
        <w:rPr>
          <w:rFonts w:ascii="Arial" w:hAnsi="Arial" w:cs="Arial"/>
          <w:b/>
        </w:rPr>
        <w:t>§</w:t>
      </w:r>
      <w:r w:rsidR="000D0C7D" w:rsidRPr="000B3F42">
        <w:rPr>
          <w:rFonts w:ascii="Arial" w:hAnsi="Arial" w:cs="Arial"/>
          <w:b/>
        </w:rPr>
        <w:t xml:space="preserve"> 450.312</w:t>
      </w:r>
      <w:r w:rsidR="000D0C7D" w:rsidRPr="000B3F42">
        <w:rPr>
          <w:rFonts w:ascii="Arial" w:hAnsi="Arial" w:cs="Arial"/>
        </w:rPr>
        <w:t>—Metropolitan Planning Area Boundaries:</w:t>
      </w:r>
    </w:p>
    <w:p w14:paraId="2F18E80D" w14:textId="77777777" w:rsidR="00175142" w:rsidRPr="000B3F42" w:rsidRDefault="00D765E4" w:rsidP="008E75BC">
      <w:pPr>
        <w:pStyle w:val="ListParagraph"/>
        <w:numPr>
          <w:ilvl w:val="0"/>
          <w:numId w:val="5"/>
        </w:numPr>
        <w:rPr>
          <w:rFonts w:ascii="Arial" w:hAnsi="Arial" w:cs="Arial"/>
        </w:rPr>
      </w:pPr>
      <w:r w:rsidRPr="000B3F42">
        <w:rPr>
          <w:rFonts w:ascii="Arial" w:hAnsi="Arial" w:cs="Arial"/>
        </w:rPr>
        <w:t>According to the NPRM</w:t>
      </w:r>
      <w:r w:rsidR="00B5621A" w:rsidRPr="000B3F42">
        <w:rPr>
          <w:rFonts w:ascii="Arial" w:hAnsi="Arial" w:cs="Arial"/>
        </w:rPr>
        <w:t>,</w:t>
      </w:r>
      <w:r w:rsidRPr="000B3F42">
        <w:rPr>
          <w:rFonts w:ascii="Arial" w:hAnsi="Arial" w:cs="Arial"/>
        </w:rPr>
        <w:t xml:space="preserve"> the amendments “</w:t>
      </w:r>
      <w:r w:rsidRPr="000B3F42">
        <w:rPr>
          <w:rFonts w:ascii="Arial" w:hAnsi="Arial" w:cs="Arial"/>
          <w:i/>
        </w:rPr>
        <w:t>would reorganize, and make technical edits to, existing</w:t>
      </w:r>
      <w:r w:rsidR="00FD2F36" w:rsidRPr="000B3F42">
        <w:rPr>
          <w:rFonts w:ascii="Arial" w:hAnsi="Arial" w:cs="Arial"/>
          <w:i/>
        </w:rPr>
        <w:t xml:space="preserve"> </w:t>
      </w:r>
      <w:r w:rsidRPr="000B3F42">
        <w:rPr>
          <w:rFonts w:ascii="Arial" w:hAnsi="Arial" w:cs="Arial"/>
          <w:i/>
        </w:rPr>
        <w:t>§ 450.312.</w:t>
      </w:r>
      <w:r w:rsidRPr="000B3F42">
        <w:rPr>
          <w:rFonts w:ascii="Arial" w:hAnsi="Arial" w:cs="Arial"/>
        </w:rPr>
        <w:t>”</w:t>
      </w:r>
      <w:r w:rsidR="002D1D43" w:rsidRPr="000B3F42">
        <w:rPr>
          <w:rFonts w:ascii="Arial" w:hAnsi="Arial" w:cs="Arial"/>
        </w:rPr>
        <w:t xml:space="preserve"> </w:t>
      </w:r>
      <w:r w:rsidR="00FD2F36" w:rsidRPr="000B3F42">
        <w:rPr>
          <w:rFonts w:ascii="Arial" w:hAnsi="Arial" w:cs="Arial"/>
        </w:rPr>
        <w:t>T</w:t>
      </w:r>
      <w:r w:rsidRPr="000B3F42">
        <w:rPr>
          <w:rFonts w:ascii="Arial" w:hAnsi="Arial" w:cs="Arial"/>
        </w:rPr>
        <w:t>he definitional</w:t>
      </w:r>
      <w:r w:rsidR="00FD2F36" w:rsidRPr="000B3F42">
        <w:rPr>
          <w:rFonts w:ascii="Arial" w:hAnsi="Arial" w:cs="Arial"/>
        </w:rPr>
        <w:t xml:space="preserve"> changes to MPA proposed in §</w:t>
      </w:r>
      <w:r w:rsidR="00524B17" w:rsidRPr="000B3F42">
        <w:rPr>
          <w:rFonts w:ascii="Arial" w:hAnsi="Arial" w:cs="Arial"/>
        </w:rPr>
        <w:t xml:space="preserve"> </w:t>
      </w:r>
      <w:r w:rsidR="00FD2F36" w:rsidRPr="000B3F42">
        <w:rPr>
          <w:rFonts w:ascii="Arial" w:hAnsi="Arial" w:cs="Arial"/>
        </w:rPr>
        <w:t xml:space="preserve">450.104 of the NPRM are </w:t>
      </w:r>
      <w:r w:rsidRPr="000B3F42">
        <w:rPr>
          <w:rFonts w:ascii="Arial" w:hAnsi="Arial" w:cs="Arial"/>
        </w:rPr>
        <w:t>consistent with the statutory definition. However</w:t>
      </w:r>
      <w:r w:rsidR="00D73062" w:rsidRPr="000B3F42">
        <w:rPr>
          <w:rFonts w:ascii="Arial" w:hAnsi="Arial" w:cs="Arial"/>
        </w:rPr>
        <w:t>,</w:t>
      </w:r>
      <w:r w:rsidRPr="000B3F42">
        <w:rPr>
          <w:rFonts w:ascii="Arial" w:hAnsi="Arial" w:cs="Arial"/>
        </w:rPr>
        <w:t xml:space="preserve"> the NPRM changes what the MPA is at the very opening of this section.</w:t>
      </w:r>
      <w:r w:rsidR="00FD2F36" w:rsidRPr="000B3F42">
        <w:rPr>
          <w:rFonts w:ascii="Arial" w:hAnsi="Arial" w:cs="Arial"/>
        </w:rPr>
        <w:t xml:space="preserve"> </w:t>
      </w:r>
      <w:r w:rsidRPr="000B3F42">
        <w:rPr>
          <w:rFonts w:ascii="Arial" w:hAnsi="Arial" w:cs="Arial"/>
        </w:rPr>
        <w:t>The NPRM reverses (a) and (1) in this section</w:t>
      </w:r>
      <w:r w:rsidR="00175142" w:rsidRPr="000B3F42">
        <w:rPr>
          <w:rFonts w:ascii="Arial" w:hAnsi="Arial" w:cs="Arial"/>
        </w:rPr>
        <w:t xml:space="preserve">. </w:t>
      </w:r>
      <w:r w:rsidRPr="000B3F42">
        <w:rPr>
          <w:rFonts w:ascii="Arial" w:hAnsi="Arial" w:cs="Arial"/>
        </w:rPr>
        <w:t>The current statutes give the Governor and the MPO authority to establish any boundary as long as it includes the UZA and 20 years of projected growth.</w:t>
      </w:r>
      <w:r w:rsidR="002D1D43" w:rsidRPr="000B3F42">
        <w:rPr>
          <w:rFonts w:ascii="Arial" w:hAnsi="Arial" w:cs="Arial"/>
        </w:rPr>
        <w:t xml:space="preserve"> </w:t>
      </w:r>
      <w:r w:rsidRPr="000B3F42">
        <w:rPr>
          <w:rFonts w:ascii="Arial" w:hAnsi="Arial" w:cs="Arial"/>
        </w:rPr>
        <w:t xml:space="preserve">The NPRM leads with the minimum boundary and then permits the Governor and the MPO to agree on the boundary. The NPRM states the change </w:t>
      </w:r>
      <w:r w:rsidRPr="000B3F42">
        <w:rPr>
          <w:rFonts w:ascii="Arial" w:hAnsi="Arial" w:cs="Arial"/>
        </w:rPr>
        <w:lastRenderedPageBreak/>
        <w:t>was made to “</w:t>
      </w:r>
      <w:r w:rsidRPr="000B3F42">
        <w:rPr>
          <w:rFonts w:ascii="Arial" w:hAnsi="Arial" w:cs="Arial"/>
          <w:i/>
        </w:rPr>
        <w:t>clarify and emphasize that an agreement between the Governor and an MPO concerning the boundaries of an MPA is subject to the minimum requirement that the MPA contain the entire existing urbanized area plus the contiguous area expected to become urbanized within a 20-year forecast period for the transportation plan.</w:t>
      </w:r>
      <w:r w:rsidRPr="000B3F42">
        <w:rPr>
          <w:rFonts w:ascii="Arial" w:hAnsi="Arial" w:cs="Arial"/>
        </w:rPr>
        <w:t>”</w:t>
      </w:r>
      <w:r w:rsidR="002D1D43" w:rsidRPr="000B3F42">
        <w:rPr>
          <w:rFonts w:ascii="Arial" w:hAnsi="Arial" w:cs="Arial"/>
        </w:rPr>
        <w:t xml:space="preserve"> </w:t>
      </w:r>
    </w:p>
    <w:p w14:paraId="698B1190" w14:textId="77777777" w:rsidR="00D765E4" w:rsidRPr="000B3F42" w:rsidRDefault="00A9198B" w:rsidP="00235C87">
      <w:pPr>
        <w:pStyle w:val="ListParagraph"/>
        <w:numPr>
          <w:ilvl w:val="1"/>
          <w:numId w:val="5"/>
        </w:numPr>
        <w:rPr>
          <w:rFonts w:ascii="Arial" w:hAnsi="Arial" w:cs="Arial"/>
        </w:rPr>
      </w:pPr>
      <w:r w:rsidRPr="000B3F42">
        <w:rPr>
          <w:rFonts w:ascii="Arial" w:hAnsi="Arial" w:cs="Arial"/>
        </w:rPr>
        <w:t>We recommend that current regulation be retained to reduce confusion and align with current statutes.</w:t>
      </w:r>
    </w:p>
    <w:p w14:paraId="172DAF29" w14:textId="77777777" w:rsidR="008F73C7" w:rsidRPr="000B3F42" w:rsidRDefault="008F73C7" w:rsidP="008F73C7">
      <w:pPr>
        <w:rPr>
          <w:rFonts w:ascii="Arial" w:hAnsi="Arial" w:cs="Arial"/>
        </w:rPr>
      </w:pPr>
    </w:p>
    <w:p w14:paraId="4EA5764F" w14:textId="77777777" w:rsidR="00D26CD8" w:rsidRPr="000B3F42" w:rsidRDefault="007268BC" w:rsidP="0002781E">
      <w:pPr>
        <w:pStyle w:val="ListParagraph"/>
        <w:numPr>
          <w:ilvl w:val="0"/>
          <w:numId w:val="5"/>
        </w:numPr>
        <w:rPr>
          <w:rFonts w:ascii="Arial" w:hAnsi="Arial" w:cs="Arial"/>
        </w:rPr>
      </w:pPr>
      <w:r w:rsidRPr="000B3F42">
        <w:rPr>
          <w:rFonts w:ascii="Arial" w:hAnsi="Arial" w:cs="Arial"/>
        </w:rPr>
        <w:t>A</w:t>
      </w:r>
      <w:r w:rsidR="00D765E4" w:rsidRPr="000B3F42">
        <w:rPr>
          <w:rFonts w:ascii="Arial" w:hAnsi="Arial" w:cs="Arial"/>
        </w:rPr>
        <w:t>dd</w:t>
      </w:r>
      <w:r w:rsidRPr="000B3F42">
        <w:rPr>
          <w:rFonts w:ascii="Arial" w:hAnsi="Arial" w:cs="Arial"/>
        </w:rPr>
        <w:t>s</w:t>
      </w:r>
      <w:r w:rsidR="00D765E4" w:rsidRPr="000B3F42">
        <w:rPr>
          <w:rFonts w:ascii="Arial" w:hAnsi="Arial" w:cs="Arial"/>
        </w:rPr>
        <w:t xml:space="preserve"> a new (2) to require MPOs and the Governor to agree to MPA boundaries </w:t>
      </w:r>
      <w:r w:rsidRPr="000B3F42">
        <w:rPr>
          <w:rFonts w:ascii="Arial" w:hAnsi="Arial" w:cs="Arial"/>
        </w:rPr>
        <w:t xml:space="preserve">when </w:t>
      </w:r>
      <w:r w:rsidR="00D765E4" w:rsidRPr="000B3F42">
        <w:rPr>
          <w:rFonts w:ascii="Arial" w:hAnsi="Arial" w:cs="Arial"/>
        </w:rPr>
        <w:t>two or more MPAs would otherwise include the same non-urbanized area that is expected to become urbanized within a 20-year forecast period.</w:t>
      </w:r>
      <w:r w:rsidR="002D1D43" w:rsidRPr="000B3F42">
        <w:rPr>
          <w:rFonts w:ascii="Arial" w:hAnsi="Arial" w:cs="Arial"/>
        </w:rPr>
        <w:t xml:space="preserve"> </w:t>
      </w:r>
      <w:r w:rsidR="00A31A8A" w:rsidRPr="000B3F42">
        <w:rPr>
          <w:rFonts w:ascii="Arial" w:hAnsi="Arial" w:cs="Arial"/>
        </w:rPr>
        <w:t>They are first encouraged to merge the MPAs</w:t>
      </w:r>
      <w:r w:rsidRPr="000B3F42">
        <w:rPr>
          <w:rFonts w:ascii="Arial" w:hAnsi="Arial" w:cs="Arial"/>
        </w:rPr>
        <w:t>, at which point a “</w:t>
      </w:r>
      <w:r w:rsidRPr="00054CA8">
        <w:rPr>
          <w:rFonts w:ascii="Arial" w:hAnsi="Arial" w:cs="Arial"/>
          <w:i/>
        </w:rPr>
        <w:t>size and complexity</w:t>
      </w:r>
      <w:r w:rsidRPr="000B3F42">
        <w:rPr>
          <w:rFonts w:ascii="Arial" w:hAnsi="Arial" w:cs="Arial"/>
        </w:rPr>
        <w:t>” determination would be required to determine if more than one MPO is appropriate. B</w:t>
      </w:r>
      <w:r w:rsidR="00A31A8A" w:rsidRPr="000B3F42">
        <w:rPr>
          <w:rFonts w:ascii="Arial" w:hAnsi="Arial" w:cs="Arial"/>
        </w:rPr>
        <w:t xml:space="preserve">arring </w:t>
      </w:r>
      <w:r w:rsidRPr="000B3F42">
        <w:rPr>
          <w:rFonts w:ascii="Arial" w:hAnsi="Arial" w:cs="Arial"/>
        </w:rPr>
        <w:t>a merger</w:t>
      </w:r>
      <w:r w:rsidR="00A31A8A" w:rsidRPr="000B3F42">
        <w:rPr>
          <w:rFonts w:ascii="Arial" w:hAnsi="Arial" w:cs="Arial"/>
        </w:rPr>
        <w:t xml:space="preserve">, </w:t>
      </w:r>
      <w:r w:rsidRPr="000B3F42">
        <w:rPr>
          <w:rFonts w:ascii="Arial" w:hAnsi="Arial" w:cs="Arial"/>
        </w:rPr>
        <w:t>however, the MPA boundaries would have to be redrawn, based on agreement between MPOs and relevant Governors, so</w:t>
      </w:r>
      <w:r w:rsidR="00D765E4" w:rsidRPr="000B3F42">
        <w:rPr>
          <w:rFonts w:ascii="Arial" w:hAnsi="Arial" w:cs="Arial"/>
        </w:rPr>
        <w:t xml:space="preserve"> the boundaries of the MPAs do not overlap.</w:t>
      </w:r>
    </w:p>
    <w:p w14:paraId="3CB89A4D" w14:textId="77777777" w:rsidR="00EF237D" w:rsidRPr="000B3F42" w:rsidRDefault="00EF237D" w:rsidP="00EF237D">
      <w:pPr>
        <w:pStyle w:val="ListParagraph"/>
        <w:numPr>
          <w:ilvl w:val="1"/>
          <w:numId w:val="5"/>
        </w:numPr>
        <w:rPr>
          <w:rFonts w:ascii="Arial" w:hAnsi="Arial" w:cs="Arial"/>
        </w:rPr>
      </w:pPr>
      <w:r w:rsidRPr="000B3F42">
        <w:rPr>
          <w:rFonts w:ascii="Arial" w:hAnsi="Arial" w:cs="Arial"/>
        </w:rPr>
        <w:t>The reestablishment of MPO boundaries could have serious effects on existing MPOs, particularly where the boundaries are the result of state legislation. In these cases, reestablishing these boundaries would require opening up existing laws in multiple states, and gaining the approval of as many as four Governors and neighboring MPOs.</w:t>
      </w:r>
    </w:p>
    <w:p w14:paraId="11046181" w14:textId="77777777" w:rsidR="00D765E4" w:rsidRPr="000B3F42" w:rsidRDefault="00EF237D" w:rsidP="006C37A5">
      <w:pPr>
        <w:pStyle w:val="ListParagraph"/>
        <w:numPr>
          <w:ilvl w:val="1"/>
          <w:numId w:val="5"/>
        </w:numPr>
        <w:rPr>
          <w:rFonts w:ascii="Arial" w:hAnsi="Arial" w:cs="Arial"/>
        </w:rPr>
      </w:pPr>
      <w:r w:rsidRPr="000B3F42">
        <w:rPr>
          <w:rFonts w:ascii="Arial" w:hAnsi="Arial" w:cs="Arial"/>
        </w:rPr>
        <w:t xml:space="preserve">Again, we would point out that current regulations provide a process for the Governors and MPOs to adjust boundaries. </w:t>
      </w:r>
      <w:r w:rsidR="00A9198B" w:rsidRPr="000B3F42">
        <w:rPr>
          <w:rFonts w:ascii="Arial" w:hAnsi="Arial" w:cs="Arial"/>
        </w:rPr>
        <w:t>We recommend that revision</w:t>
      </w:r>
      <w:r w:rsidR="007268BC" w:rsidRPr="000B3F42">
        <w:rPr>
          <w:rFonts w:ascii="Arial" w:hAnsi="Arial" w:cs="Arial"/>
        </w:rPr>
        <w:t>s</w:t>
      </w:r>
      <w:r w:rsidRPr="000B3F42">
        <w:rPr>
          <w:rFonts w:ascii="Arial" w:hAnsi="Arial" w:cs="Arial"/>
        </w:rPr>
        <w:t xml:space="preserve"> to this process</w:t>
      </w:r>
      <w:r w:rsidR="007268BC" w:rsidRPr="000B3F42">
        <w:rPr>
          <w:rFonts w:ascii="Arial" w:hAnsi="Arial" w:cs="Arial"/>
        </w:rPr>
        <w:t>, to the extent they are necessary,</w:t>
      </w:r>
      <w:r w:rsidR="00A9198B" w:rsidRPr="000B3F42">
        <w:rPr>
          <w:rFonts w:ascii="Arial" w:hAnsi="Arial" w:cs="Arial"/>
        </w:rPr>
        <w:t xml:space="preserve"> </w:t>
      </w:r>
      <w:r w:rsidR="00A31A8A" w:rsidRPr="000B3F42">
        <w:rPr>
          <w:rFonts w:ascii="Arial" w:hAnsi="Arial" w:cs="Arial"/>
        </w:rPr>
        <w:t>be made by Congress, not as part of a regulatory action.</w:t>
      </w:r>
    </w:p>
    <w:p w14:paraId="701D4A0F" w14:textId="77777777" w:rsidR="00D765E4" w:rsidRPr="000B3F42" w:rsidRDefault="00D765E4" w:rsidP="0002781E">
      <w:pPr>
        <w:rPr>
          <w:rFonts w:ascii="Arial" w:hAnsi="Arial" w:cs="Arial"/>
        </w:rPr>
      </w:pPr>
    </w:p>
    <w:p w14:paraId="2EAF0422" w14:textId="77777777" w:rsidR="00D26CD8" w:rsidRDefault="00D765E4" w:rsidP="00A9198B">
      <w:pPr>
        <w:pStyle w:val="ListParagraph"/>
        <w:numPr>
          <w:ilvl w:val="0"/>
          <w:numId w:val="5"/>
        </w:numPr>
        <w:rPr>
          <w:rFonts w:ascii="Arial" w:hAnsi="Arial" w:cs="Arial"/>
        </w:rPr>
      </w:pPr>
      <w:r w:rsidRPr="000B3F42">
        <w:rPr>
          <w:rFonts w:ascii="Arial" w:hAnsi="Arial" w:cs="Arial"/>
        </w:rPr>
        <w:t xml:space="preserve">In </w:t>
      </w:r>
      <w:r w:rsidR="00B76C33">
        <w:rPr>
          <w:rFonts w:ascii="Arial" w:hAnsi="Arial" w:cs="Arial"/>
        </w:rPr>
        <w:t xml:space="preserve">subsection </w:t>
      </w:r>
      <w:r w:rsidRPr="000B3F42">
        <w:rPr>
          <w:rFonts w:ascii="Arial" w:hAnsi="Arial" w:cs="Arial"/>
        </w:rPr>
        <w:t>(b)</w:t>
      </w:r>
      <w:r w:rsidR="007268BC" w:rsidRPr="000B3F42">
        <w:rPr>
          <w:rFonts w:ascii="Arial" w:hAnsi="Arial" w:cs="Arial"/>
        </w:rPr>
        <w:t>,</w:t>
      </w:r>
      <w:r w:rsidRPr="000B3F42">
        <w:rPr>
          <w:rFonts w:ascii="Arial" w:hAnsi="Arial" w:cs="Arial"/>
        </w:rPr>
        <w:t xml:space="preserve"> the NPRM maintains the MPA boundaries that existed on August 10, 2005 for urbanized areas in </w:t>
      </w:r>
      <w:r w:rsidRPr="00DF403F">
        <w:rPr>
          <w:rFonts w:ascii="Arial" w:hAnsi="Arial" w:cs="Arial"/>
        </w:rPr>
        <w:t>nonattainment for ozone or carbon monoxide.</w:t>
      </w:r>
      <w:r w:rsidR="00A9198B" w:rsidRPr="00DF403F">
        <w:rPr>
          <w:rFonts w:ascii="Arial" w:hAnsi="Arial" w:cs="Arial"/>
        </w:rPr>
        <w:t xml:space="preserve"> </w:t>
      </w:r>
    </w:p>
    <w:p w14:paraId="3C530903" w14:textId="4BD78CF2" w:rsidR="003130A4" w:rsidRDefault="003130A4" w:rsidP="003130A4">
      <w:pPr>
        <w:pStyle w:val="ListParagraph"/>
        <w:numPr>
          <w:ilvl w:val="1"/>
          <w:numId w:val="5"/>
        </w:numPr>
        <w:rPr>
          <w:rFonts w:ascii="Arial" w:hAnsi="Arial" w:cs="Arial"/>
        </w:rPr>
      </w:pPr>
      <w:r w:rsidRPr="003130A4">
        <w:rPr>
          <w:rFonts w:ascii="Arial" w:hAnsi="Arial" w:cs="Arial"/>
        </w:rPr>
        <w:t xml:space="preserve">The NPRM makes no mention of either maintenance areas for ozone or carbon monoxide or areas that are designated as nonattainment or maintenance for PM10 or PM2.5, which are also criteria pollutants and subject to the conformity requirements. Are areas designated as maintenance areas for ozone or carbon monoxide also </w:t>
      </w:r>
      <w:r w:rsidR="00A95B49">
        <w:rPr>
          <w:rFonts w:ascii="Arial" w:hAnsi="Arial" w:cs="Arial"/>
        </w:rPr>
        <w:t xml:space="preserve">to </w:t>
      </w:r>
      <w:r w:rsidRPr="003130A4">
        <w:rPr>
          <w:rFonts w:ascii="Arial" w:hAnsi="Arial" w:cs="Arial"/>
        </w:rPr>
        <w:t>retain their MPA boundaries? And what about areas that were designated either nonattainment or maintenance for PM10 or PM2.5? Are these areas also to retain their MPA boundaries?</w:t>
      </w:r>
    </w:p>
    <w:p w14:paraId="6379153E" w14:textId="77777777" w:rsidR="003130A4" w:rsidRPr="003130A4" w:rsidRDefault="003130A4" w:rsidP="003130A4">
      <w:pPr>
        <w:rPr>
          <w:rFonts w:ascii="Arial" w:hAnsi="Arial" w:cs="Arial"/>
        </w:rPr>
      </w:pPr>
    </w:p>
    <w:p w14:paraId="7D5B55DC" w14:textId="2B6DC6D2" w:rsidR="00F90423" w:rsidRPr="000B3F42" w:rsidRDefault="00D765E4" w:rsidP="006C37A5">
      <w:pPr>
        <w:pStyle w:val="ListParagraph"/>
        <w:numPr>
          <w:ilvl w:val="0"/>
          <w:numId w:val="5"/>
        </w:numPr>
        <w:rPr>
          <w:rFonts w:ascii="Arial" w:hAnsi="Arial" w:cs="Arial"/>
        </w:rPr>
      </w:pPr>
      <w:r w:rsidRPr="00DF403F">
        <w:rPr>
          <w:rFonts w:ascii="Arial" w:hAnsi="Arial" w:cs="Arial"/>
        </w:rPr>
        <w:t xml:space="preserve">In </w:t>
      </w:r>
      <w:r w:rsidR="00B76C33" w:rsidRPr="00DF403F">
        <w:rPr>
          <w:rFonts w:ascii="Arial" w:hAnsi="Arial" w:cs="Arial"/>
        </w:rPr>
        <w:t xml:space="preserve">subsection </w:t>
      </w:r>
      <w:r w:rsidRPr="00DF403F">
        <w:rPr>
          <w:rFonts w:ascii="Arial" w:hAnsi="Arial" w:cs="Arial"/>
        </w:rPr>
        <w:t>(c)</w:t>
      </w:r>
      <w:r w:rsidR="007268BC" w:rsidRPr="00DF403F">
        <w:rPr>
          <w:rFonts w:ascii="Arial" w:hAnsi="Arial" w:cs="Arial"/>
        </w:rPr>
        <w:t>,</w:t>
      </w:r>
      <w:r w:rsidRPr="00DF403F">
        <w:rPr>
          <w:rFonts w:ascii="Arial" w:hAnsi="Arial" w:cs="Arial"/>
        </w:rPr>
        <w:t xml:space="preserve"> the NPRM adds at the end </w:t>
      </w:r>
      <w:r w:rsidR="007268BC" w:rsidRPr="00DF403F">
        <w:rPr>
          <w:rFonts w:ascii="Arial" w:hAnsi="Arial" w:cs="Arial"/>
        </w:rPr>
        <w:t xml:space="preserve">- </w:t>
      </w:r>
      <w:r w:rsidRPr="00DF403F">
        <w:rPr>
          <w:rFonts w:ascii="Arial" w:hAnsi="Arial" w:cs="Arial"/>
        </w:rPr>
        <w:t>“</w:t>
      </w:r>
      <w:r w:rsidRPr="00DF403F">
        <w:rPr>
          <w:rFonts w:ascii="Arial" w:hAnsi="Arial" w:cs="Arial"/>
          <w:i/>
        </w:rPr>
        <w:t xml:space="preserve">An MPA boundary may encompass more than one urbanized area, </w:t>
      </w:r>
      <w:r w:rsidRPr="00DF403F">
        <w:rPr>
          <w:rFonts w:ascii="Arial" w:hAnsi="Arial" w:cs="Arial"/>
          <w:i/>
          <w:u w:val="single"/>
        </w:rPr>
        <w:t>but each urbanized area must be included in its entirety</w:t>
      </w:r>
      <w:r w:rsidRPr="00DF403F">
        <w:rPr>
          <w:rFonts w:ascii="Arial" w:hAnsi="Arial" w:cs="Arial"/>
        </w:rPr>
        <w:t>”</w:t>
      </w:r>
      <w:r w:rsidR="00D26CD8" w:rsidRPr="00DF403F">
        <w:rPr>
          <w:rFonts w:ascii="Arial" w:hAnsi="Arial" w:cs="Arial"/>
        </w:rPr>
        <w:t xml:space="preserve"> (emphasis added).</w:t>
      </w:r>
      <w:r w:rsidR="002D1D43" w:rsidRPr="00DF403F">
        <w:rPr>
          <w:rFonts w:ascii="Arial" w:hAnsi="Arial" w:cs="Arial"/>
        </w:rPr>
        <w:t xml:space="preserve"> </w:t>
      </w:r>
      <w:r w:rsidRPr="00DF403F">
        <w:rPr>
          <w:rFonts w:ascii="Arial" w:hAnsi="Arial" w:cs="Arial"/>
        </w:rPr>
        <w:t xml:space="preserve">This </w:t>
      </w:r>
      <w:r w:rsidR="007268BC" w:rsidRPr="00DF403F">
        <w:rPr>
          <w:rFonts w:ascii="Arial" w:hAnsi="Arial" w:cs="Arial"/>
        </w:rPr>
        <w:t xml:space="preserve">would </w:t>
      </w:r>
      <w:r w:rsidRPr="00DF403F">
        <w:rPr>
          <w:rFonts w:ascii="Arial" w:hAnsi="Arial" w:cs="Arial"/>
        </w:rPr>
        <w:t>require Governors and MPOs to redraw MPA bounda</w:t>
      </w:r>
      <w:r w:rsidR="00CE6472" w:rsidRPr="00DF403F">
        <w:rPr>
          <w:rFonts w:ascii="Arial" w:hAnsi="Arial" w:cs="Arial"/>
        </w:rPr>
        <w:t xml:space="preserve">ries, which will </w:t>
      </w:r>
      <w:r w:rsidR="00A31A8A" w:rsidRPr="00DF403F">
        <w:rPr>
          <w:rFonts w:ascii="Arial" w:hAnsi="Arial" w:cs="Arial"/>
        </w:rPr>
        <w:t xml:space="preserve">in turn require </w:t>
      </w:r>
      <w:r w:rsidR="00D26CD8" w:rsidRPr="00DF403F">
        <w:rPr>
          <w:rFonts w:ascii="Arial" w:hAnsi="Arial" w:cs="Arial"/>
        </w:rPr>
        <w:t>them</w:t>
      </w:r>
      <w:r w:rsidRPr="00DF403F">
        <w:rPr>
          <w:rFonts w:ascii="Arial" w:hAnsi="Arial" w:cs="Arial"/>
        </w:rPr>
        <w:t xml:space="preserve"> to make a </w:t>
      </w:r>
      <w:r w:rsidR="007268BC" w:rsidRPr="00DF403F">
        <w:rPr>
          <w:rFonts w:ascii="Arial" w:hAnsi="Arial" w:cs="Arial"/>
        </w:rPr>
        <w:t>“</w:t>
      </w:r>
      <w:r w:rsidRPr="00054CA8">
        <w:rPr>
          <w:rFonts w:ascii="Arial" w:hAnsi="Arial" w:cs="Arial"/>
          <w:i/>
        </w:rPr>
        <w:t>size and co</w:t>
      </w:r>
      <w:r w:rsidR="00A9198B" w:rsidRPr="00054CA8">
        <w:rPr>
          <w:rFonts w:ascii="Arial" w:hAnsi="Arial" w:cs="Arial"/>
          <w:i/>
        </w:rPr>
        <w:t>mplexity</w:t>
      </w:r>
      <w:r w:rsidR="007268BC" w:rsidRPr="00DF403F">
        <w:rPr>
          <w:rFonts w:ascii="Arial" w:hAnsi="Arial" w:cs="Arial"/>
        </w:rPr>
        <w:t>”</w:t>
      </w:r>
      <w:r w:rsidR="00A9198B" w:rsidRPr="00DF403F">
        <w:rPr>
          <w:rFonts w:ascii="Arial" w:hAnsi="Arial" w:cs="Arial"/>
        </w:rPr>
        <w:t xml:space="preserve"> determination, </w:t>
      </w:r>
      <w:r w:rsidR="00F90423" w:rsidRPr="00DF403F">
        <w:rPr>
          <w:rFonts w:ascii="Arial" w:hAnsi="Arial" w:cs="Arial"/>
        </w:rPr>
        <w:t xml:space="preserve">which </w:t>
      </w:r>
      <w:r w:rsidR="00D26CD8" w:rsidRPr="00DF403F">
        <w:rPr>
          <w:rFonts w:ascii="Arial" w:hAnsi="Arial" w:cs="Arial"/>
        </w:rPr>
        <w:t>results in</w:t>
      </w:r>
      <w:r w:rsidRPr="00DF403F">
        <w:rPr>
          <w:rFonts w:ascii="Arial" w:hAnsi="Arial" w:cs="Arial"/>
        </w:rPr>
        <w:t xml:space="preserve"> </w:t>
      </w:r>
      <w:r w:rsidR="00A31A8A" w:rsidRPr="00DF403F">
        <w:rPr>
          <w:rFonts w:ascii="Arial" w:hAnsi="Arial" w:cs="Arial"/>
        </w:rPr>
        <w:t>either a merger of MPOs or development</w:t>
      </w:r>
      <w:r w:rsidR="00D26CD8" w:rsidRPr="00DF403F">
        <w:rPr>
          <w:rFonts w:ascii="Arial" w:hAnsi="Arial" w:cs="Arial"/>
        </w:rPr>
        <w:t>, by the multiple MPOs,</w:t>
      </w:r>
      <w:r w:rsidR="00A31A8A" w:rsidRPr="00DF403F">
        <w:rPr>
          <w:rFonts w:ascii="Arial" w:hAnsi="Arial" w:cs="Arial"/>
        </w:rPr>
        <w:t xml:space="preserve"> of </w:t>
      </w:r>
      <w:r w:rsidRPr="00DF403F">
        <w:rPr>
          <w:rFonts w:ascii="Arial" w:hAnsi="Arial" w:cs="Arial"/>
        </w:rPr>
        <w:t xml:space="preserve">a single plan, </w:t>
      </w:r>
      <w:r w:rsidR="00B16F4A">
        <w:rPr>
          <w:rFonts w:ascii="Arial" w:hAnsi="Arial" w:cs="Arial"/>
        </w:rPr>
        <w:t xml:space="preserve">a </w:t>
      </w:r>
      <w:r w:rsidR="00524B17" w:rsidRPr="00DF403F">
        <w:rPr>
          <w:rFonts w:ascii="Arial" w:hAnsi="Arial" w:cs="Arial"/>
        </w:rPr>
        <w:t xml:space="preserve">single </w:t>
      </w:r>
      <w:r w:rsidRPr="00DF403F">
        <w:rPr>
          <w:rFonts w:ascii="Arial" w:hAnsi="Arial" w:cs="Arial"/>
        </w:rPr>
        <w:t>TIP, an</w:t>
      </w:r>
      <w:r w:rsidRPr="000B3F42">
        <w:rPr>
          <w:rFonts w:ascii="Arial" w:hAnsi="Arial" w:cs="Arial"/>
        </w:rPr>
        <w:t>d</w:t>
      </w:r>
      <w:r w:rsidR="00CC185C">
        <w:rPr>
          <w:rFonts w:ascii="Arial" w:hAnsi="Arial" w:cs="Arial"/>
        </w:rPr>
        <w:t xml:space="preserve"> </w:t>
      </w:r>
      <w:r w:rsidR="00203941">
        <w:rPr>
          <w:rFonts w:ascii="Arial" w:hAnsi="Arial" w:cs="Arial"/>
        </w:rPr>
        <w:t xml:space="preserve">uniform </w:t>
      </w:r>
      <w:r w:rsidRPr="000B3F42">
        <w:rPr>
          <w:rFonts w:ascii="Arial" w:hAnsi="Arial" w:cs="Arial"/>
        </w:rPr>
        <w:t>performance targets</w:t>
      </w:r>
      <w:r w:rsidR="00CE6472" w:rsidRPr="000B3F42">
        <w:rPr>
          <w:rFonts w:ascii="Arial" w:hAnsi="Arial" w:cs="Arial"/>
        </w:rPr>
        <w:t xml:space="preserve"> based on the NPRM changes to TIP, plans and targets</w:t>
      </w:r>
      <w:r w:rsidRPr="000B3F42">
        <w:rPr>
          <w:rFonts w:ascii="Arial" w:hAnsi="Arial" w:cs="Arial"/>
        </w:rPr>
        <w:t>.</w:t>
      </w:r>
      <w:r w:rsidR="002D1D43" w:rsidRPr="000B3F42">
        <w:rPr>
          <w:rFonts w:ascii="Arial" w:hAnsi="Arial" w:cs="Arial"/>
        </w:rPr>
        <w:t xml:space="preserve"> </w:t>
      </w:r>
    </w:p>
    <w:p w14:paraId="33F9D1EF" w14:textId="77777777" w:rsidR="00F90423" w:rsidRPr="000B3F42" w:rsidRDefault="00015ADE" w:rsidP="00015ADE">
      <w:pPr>
        <w:pStyle w:val="ListParagraph"/>
        <w:numPr>
          <w:ilvl w:val="1"/>
          <w:numId w:val="5"/>
        </w:numPr>
        <w:rPr>
          <w:rFonts w:ascii="Arial" w:hAnsi="Arial" w:cs="Arial"/>
        </w:rPr>
      </w:pPr>
      <w:r w:rsidRPr="000B3F42">
        <w:rPr>
          <w:rFonts w:ascii="Arial" w:hAnsi="Arial" w:cs="Arial"/>
        </w:rPr>
        <w:lastRenderedPageBreak/>
        <w:t>This provision run</w:t>
      </w:r>
      <w:r w:rsidR="00D26CD8" w:rsidRPr="000B3F42">
        <w:rPr>
          <w:rFonts w:ascii="Arial" w:hAnsi="Arial" w:cs="Arial"/>
        </w:rPr>
        <w:t>s</w:t>
      </w:r>
      <w:r w:rsidRPr="000B3F42">
        <w:rPr>
          <w:rFonts w:ascii="Arial" w:hAnsi="Arial" w:cs="Arial"/>
        </w:rPr>
        <w:t xml:space="preserve"> counter to the stated goal of the NPRM, which, according to the summary, is to “</w:t>
      </w:r>
      <w:r w:rsidRPr="000B3F42">
        <w:rPr>
          <w:rFonts w:ascii="Arial" w:hAnsi="Arial" w:cs="Arial"/>
          <w:i/>
        </w:rPr>
        <w:t>result in unified planning products for each urbanized area (UZA), even if there are multiple MPOs designated within that urban area</w:t>
      </w:r>
      <w:r w:rsidRPr="000B3F42">
        <w:rPr>
          <w:rFonts w:ascii="Arial" w:hAnsi="Arial" w:cs="Arial"/>
        </w:rPr>
        <w:t>.” Allowing multiple UZAs within an MPA would result in unified planning products for the entire MPA, not for the individual UZAs this provision makes permissible within the MPA.</w:t>
      </w:r>
    </w:p>
    <w:p w14:paraId="11F77ECA" w14:textId="77777777" w:rsidR="00CE6472" w:rsidRPr="000B3F42" w:rsidRDefault="00CE6472" w:rsidP="00CE6472">
      <w:pPr>
        <w:rPr>
          <w:rFonts w:ascii="Arial" w:hAnsi="Arial" w:cs="Arial"/>
        </w:rPr>
      </w:pPr>
    </w:p>
    <w:p w14:paraId="5EC7D15D" w14:textId="77777777" w:rsidR="009C0F24" w:rsidRPr="000B3F42" w:rsidRDefault="00D765E4" w:rsidP="00CE6472">
      <w:pPr>
        <w:pStyle w:val="ListParagraph"/>
        <w:numPr>
          <w:ilvl w:val="0"/>
          <w:numId w:val="5"/>
        </w:numPr>
        <w:rPr>
          <w:rFonts w:ascii="Arial" w:hAnsi="Arial" w:cs="Arial"/>
        </w:rPr>
      </w:pPr>
      <w:r w:rsidRPr="000B3F42">
        <w:rPr>
          <w:rFonts w:ascii="Arial" w:hAnsi="Arial" w:cs="Arial"/>
        </w:rPr>
        <w:t xml:space="preserve">In </w:t>
      </w:r>
      <w:r w:rsidR="00B76C33">
        <w:rPr>
          <w:rFonts w:ascii="Arial" w:hAnsi="Arial" w:cs="Arial"/>
        </w:rPr>
        <w:t xml:space="preserve">subsection </w:t>
      </w:r>
      <w:r w:rsidRPr="000B3F42">
        <w:rPr>
          <w:rFonts w:ascii="Arial" w:hAnsi="Arial" w:cs="Arial"/>
        </w:rPr>
        <w:t>(f)</w:t>
      </w:r>
      <w:r w:rsidR="00A31A8A" w:rsidRPr="000B3F42">
        <w:rPr>
          <w:rFonts w:ascii="Arial" w:hAnsi="Arial" w:cs="Arial"/>
        </w:rPr>
        <w:t>,</w:t>
      </w:r>
      <w:r w:rsidRPr="000B3F42">
        <w:rPr>
          <w:rFonts w:ascii="Arial" w:hAnsi="Arial" w:cs="Arial"/>
        </w:rPr>
        <w:t xml:space="preserve"> the NPRM strikes the reference to UZA or MPA and replaces </w:t>
      </w:r>
      <w:r w:rsidR="007268BC" w:rsidRPr="000B3F42">
        <w:rPr>
          <w:rFonts w:ascii="Arial" w:hAnsi="Arial" w:cs="Arial"/>
        </w:rPr>
        <w:t xml:space="preserve">them </w:t>
      </w:r>
      <w:r w:rsidRPr="000B3F42">
        <w:rPr>
          <w:rFonts w:ascii="Arial" w:hAnsi="Arial" w:cs="Arial"/>
        </w:rPr>
        <w:t xml:space="preserve">with </w:t>
      </w:r>
      <w:r w:rsidR="006C37A5" w:rsidRPr="000B3F42">
        <w:rPr>
          <w:rFonts w:ascii="Arial" w:hAnsi="Arial" w:cs="Arial"/>
        </w:rPr>
        <w:t>“</w:t>
      </w:r>
      <w:r w:rsidRPr="00054CA8">
        <w:rPr>
          <w:rFonts w:ascii="Arial" w:hAnsi="Arial" w:cs="Arial"/>
          <w:i/>
        </w:rPr>
        <w:t>multistate metropolitan areas</w:t>
      </w:r>
      <w:r w:rsidR="006C37A5" w:rsidRPr="000B3F42">
        <w:rPr>
          <w:rFonts w:ascii="Arial" w:hAnsi="Arial" w:cs="Arial"/>
        </w:rPr>
        <w:t>”</w:t>
      </w:r>
      <w:r w:rsidRPr="000B3F42">
        <w:rPr>
          <w:rFonts w:ascii="Arial" w:hAnsi="Arial" w:cs="Arial"/>
        </w:rPr>
        <w:t xml:space="preserve"> to</w:t>
      </w:r>
      <w:r w:rsidR="00CC185C">
        <w:rPr>
          <w:rFonts w:ascii="Arial" w:hAnsi="Arial" w:cs="Arial"/>
        </w:rPr>
        <w:t xml:space="preserve"> </w:t>
      </w:r>
      <w:r w:rsidRPr="000B3F42">
        <w:rPr>
          <w:rFonts w:ascii="Arial" w:hAnsi="Arial" w:cs="Arial"/>
        </w:rPr>
        <w:t>align with the statues and historical uses of the term</w:t>
      </w:r>
      <w:r w:rsidR="009C0F24" w:rsidRPr="000B3F42">
        <w:rPr>
          <w:rFonts w:ascii="Arial" w:hAnsi="Arial" w:cs="Arial"/>
        </w:rPr>
        <w:t xml:space="preserve">. </w:t>
      </w:r>
    </w:p>
    <w:p w14:paraId="32B7CFA7" w14:textId="77777777" w:rsidR="00ED0F97" w:rsidRPr="000B3F42" w:rsidRDefault="00ED0F97" w:rsidP="00ED0F97">
      <w:pPr>
        <w:pStyle w:val="ListParagraph"/>
        <w:numPr>
          <w:ilvl w:val="1"/>
          <w:numId w:val="5"/>
        </w:numPr>
        <w:rPr>
          <w:rFonts w:ascii="Arial" w:hAnsi="Arial" w:cs="Arial"/>
        </w:rPr>
      </w:pPr>
      <w:r w:rsidRPr="000B3F42">
        <w:rPr>
          <w:rFonts w:ascii="Arial" w:hAnsi="Arial" w:cs="Arial"/>
        </w:rPr>
        <w:t>The use of “</w:t>
      </w:r>
      <w:r w:rsidRPr="00054CA8">
        <w:rPr>
          <w:rFonts w:ascii="Arial" w:hAnsi="Arial" w:cs="Arial"/>
          <w:i/>
        </w:rPr>
        <w:t>multistate metropolitan area</w:t>
      </w:r>
      <w:r w:rsidRPr="000B3F42">
        <w:rPr>
          <w:rFonts w:ascii="Arial" w:hAnsi="Arial" w:cs="Arial"/>
        </w:rPr>
        <w:t>” creates confusion and makes commenting on this revision difficult.</w:t>
      </w:r>
      <w:r w:rsidR="0011658A" w:rsidRPr="000B3F42">
        <w:rPr>
          <w:rFonts w:ascii="Arial" w:hAnsi="Arial" w:cs="Arial"/>
        </w:rPr>
        <w:t xml:space="preserve"> </w:t>
      </w:r>
      <w:r w:rsidRPr="000B3F42">
        <w:rPr>
          <w:rFonts w:ascii="Arial" w:hAnsi="Arial" w:cs="Arial"/>
        </w:rPr>
        <w:t xml:space="preserve">There is no definition of </w:t>
      </w:r>
      <w:r w:rsidR="0011658A" w:rsidRPr="000B3F42">
        <w:rPr>
          <w:rFonts w:ascii="Arial" w:hAnsi="Arial" w:cs="Arial"/>
        </w:rPr>
        <w:t>this term</w:t>
      </w:r>
      <w:r w:rsidRPr="000B3F42">
        <w:rPr>
          <w:rFonts w:ascii="Arial" w:hAnsi="Arial" w:cs="Arial"/>
        </w:rPr>
        <w:t xml:space="preserve"> in the regulations or statutes.</w:t>
      </w:r>
    </w:p>
    <w:p w14:paraId="50A5FE9A" w14:textId="77777777" w:rsidR="00ED0F97" w:rsidRPr="000B3F42" w:rsidRDefault="007268BC" w:rsidP="006C37A5">
      <w:pPr>
        <w:pStyle w:val="ListParagraph"/>
        <w:numPr>
          <w:ilvl w:val="1"/>
          <w:numId w:val="5"/>
        </w:numPr>
        <w:rPr>
          <w:rFonts w:ascii="Arial" w:hAnsi="Arial" w:cs="Arial"/>
        </w:rPr>
      </w:pPr>
      <w:r w:rsidRPr="000B3F42">
        <w:rPr>
          <w:rFonts w:ascii="Arial" w:hAnsi="Arial" w:cs="Arial"/>
        </w:rPr>
        <w:t xml:space="preserve">We </w:t>
      </w:r>
      <w:r w:rsidR="00655756" w:rsidRPr="000B3F42">
        <w:rPr>
          <w:rFonts w:ascii="Arial" w:hAnsi="Arial" w:cs="Arial"/>
        </w:rPr>
        <w:t>request</w:t>
      </w:r>
      <w:r w:rsidRPr="000B3F42">
        <w:rPr>
          <w:rFonts w:ascii="Arial" w:hAnsi="Arial" w:cs="Arial"/>
        </w:rPr>
        <w:t xml:space="preserve"> USDOT </w:t>
      </w:r>
      <w:r w:rsidR="00ED0F97" w:rsidRPr="000B3F42">
        <w:rPr>
          <w:rFonts w:ascii="Arial" w:hAnsi="Arial" w:cs="Arial"/>
        </w:rPr>
        <w:t>clarify that state</w:t>
      </w:r>
      <w:r w:rsidRPr="000B3F42">
        <w:rPr>
          <w:rFonts w:ascii="Arial" w:hAnsi="Arial" w:cs="Arial"/>
        </w:rPr>
        <w:t>s</w:t>
      </w:r>
      <w:r w:rsidR="00ED0F97" w:rsidRPr="000B3F42">
        <w:rPr>
          <w:rFonts w:ascii="Arial" w:hAnsi="Arial" w:cs="Arial"/>
        </w:rPr>
        <w:t xml:space="preserve"> are not limited to </w:t>
      </w:r>
      <w:r w:rsidRPr="000B3F42">
        <w:rPr>
          <w:rFonts w:ascii="Arial" w:hAnsi="Arial" w:cs="Arial"/>
        </w:rPr>
        <w:t xml:space="preserve">the actions listed in </w:t>
      </w:r>
      <w:r w:rsidR="00ED0F97" w:rsidRPr="000B3F42">
        <w:rPr>
          <w:rFonts w:ascii="Arial" w:hAnsi="Arial" w:cs="Arial"/>
        </w:rPr>
        <w:t>(f)(1) or (2).</w:t>
      </w:r>
    </w:p>
    <w:p w14:paraId="0B2537FC" w14:textId="77777777" w:rsidR="009C0F24" w:rsidRPr="000B3F42" w:rsidRDefault="009C0F24" w:rsidP="009C0F24">
      <w:pPr>
        <w:rPr>
          <w:rFonts w:ascii="Arial" w:hAnsi="Arial" w:cs="Arial"/>
          <w:highlight w:val="yellow"/>
        </w:rPr>
      </w:pPr>
    </w:p>
    <w:p w14:paraId="2DE17073" w14:textId="2746ED64" w:rsidR="008F73C7" w:rsidRPr="006B78CF" w:rsidRDefault="009C0F24" w:rsidP="006C37A5">
      <w:pPr>
        <w:pStyle w:val="ListParagraph"/>
        <w:numPr>
          <w:ilvl w:val="0"/>
          <w:numId w:val="6"/>
        </w:numPr>
        <w:rPr>
          <w:rFonts w:ascii="Arial" w:hAnsi="Arial" w:cs="Arial"/>
        </w:rPr>
      </w:pPr>
      <w:r w:rsidRPr="000B3F42">
        <w:rPr>
          <w:rFonts w:ascii="Arial" w:hAnsi="Arial" w:cs="Arial"/>
        </w:rPr>
        <w:t>Current</w:t>
      </w:r>
      <w:r w:rsidR="00D765E4" w:rsidRPr="000B3F42">
        <w:rPr>
          <w:rFonts w:ascii="Arial" w:hAnsi="Arial" w:cs="Arial"/>
        </w:rPr>
        <w:t xml:space="preserve"> </w:t>
      </w:r>
      <w:r w:rsidR="00B76C33">
        <w:rPr>
          <w:rFonts w:ascii="Arial" w:hAnsi="Arial" w:cs="Arial"/>
        </w:rPr>
        <w:t xml:space="preserve">subsection </w:t>
      </w:r>
      <w:r w:rsidR="00D765E4" w:rsidRPr="000B3F42">
        <w:rPr>
          <w:rFonts w:ascii="Arial" w:hAnsi="Arial" w:cs="Arial"/>
        </w:rPr>
        <w:t xml:space="preserve">(h) addresses </w:t>
      </w:r>
      <w:r w:rsidR="00D26CD8" w:rsidRPr="000B3F42">
        <w:rPr>
          <w:rFonts w:ascii="Arial" w:hAnsi="Arial" w:cs="Arial"/>
        </w:rPr>
        <w:t xml:space="preserve">the </w:t>
      </w:r>
      <w:r w:rsidR="00D765E4" w:rsidRPr="000B3F42">
        <w:rPr>
          <w:rFonts w:ascii="Arial" w:hAnsi="Arial" w:cs="Arial"/>
        </w:rPr>
        <w:t>situation where part of UZA served by one MP</w:t>
      </w:r>
      <w:r w:rsidRPr="000B3F42">
        <w:rPr>
          <w:rFonts w:ascii="Arial" w:hAnsi="Arial" w:cs="Arial"/>
        </w:rPr>
        <w:t>O extends into an adjacent MPA.</w:t>
      </w:r>
      <w:r w:rsidR="002D1D43" w:rsidRPr="000B3F42">
        <w:rPr>
          <w:rFonts w:ascii="Arial" w:hAnsi="Arial" w:cs="Arial"/>
        </w:rPr>
        <w:t xml:space="preserve"> </w:t>
      </w:r>
      <w:r w:rsidRPr="000B3F42">
        <w:rPr>
          <w:rFonts w:ascii="Arial" w:hAnsi="Arial" w:cs="Arial"/>
        </w:rPr>
        <w:t>In this case</w:t>
      </w:r>
      <w:r w:rsidR="0091736F" w:rsidRPr="000B3F42">
        <w:rPr>
          <w:rFonts w:ascii="Arial" w:hAnsi="Arial" w:cs="Arial"/>
        </w:rPr>
        <w:t>,</w:t>
      </w:r>
      <w:r w:rsidR="00D765E4" w:rsidRPr="000B3F42">
        <w:rPr>
          <w:rFonts w:ascii="Arial" w:hAnsi="Arial" w:cs="Arial"/>
        </w:rPr>
        <w:t xml:space="preserve"> either </w:t>
      </w:r>
      <w:r w:rsidRPr="000B3F42">
        <w:rPr>
          <w:rFonts w:ascii="Arial" w:hAnsi="Arial" w:cs="Arial"/>
        </w:rPr>
        <w:t xml:space="preserve">the </w:t>
      </w:r>
      <w:r w:rsidR="00D765E4" w:rsidRPr="000B3F42">
        <w:rPr>
          <w:rFonts w:ascii="Arial" w:hAnsi="Arial" w:cs="Arial"/>
        </w:rPr>
        <w:t xml:space="preserve">boundaries </w:t>
      </w:r>
      <w:r w:rsidRPr="000B3F42">
        <w:rPr>
          <w:rFonts w:ascii="Arial" w:hAnsi="Arial" w:cs="Arial"/>
        </w:rPr>
        <w:t xml:space="preserve">are adjusted </w:t>
      </w:r>
      <w:r w:rsidR="00D765E4" w:rsidRPr="000B3F42">
        <w:rPr>
          <w:rFonts w:ascii="Arial" w:hAnsi="Arial" w:cs="Arial"/>
        </w:rPr>
        <w:t xml:space="preserve">or </w:t>
      </w:r>
      <w:r w:rsidRPr="000B3F42">
        <w:rPr>
          <w:rFonts w:ascii="Arial" w:hAnsi="Arial" w:cs="Arial"/>
        </w:rPr>
        <w:t xml:space="preserve">the MPOs </w:t>
      </w:r>
      <w:r w:rsidR="00D765E4" w:rsidRPr="000B3F42">
        <w:rPr>
          <w:rFonts w:ascii="Arial" w:hAnsi="Arial" w:cs="Arial"/>
        </w:rPr>
        <w:t>divide transportation planning responsibilities</w:t>
      </w:r>
      <w:r w:rsidRPr="000B3F42">
        <w:rPr>
          <w:rFonts w:ascii="Arial" w:hAnsi="Arial" w:cs="Arial"/>
        </w:rPr>
        <w:t>.</w:t>
      </w:r>
      <w:r w:rsidR="00D765E4" w:rsidRPr="000B3F42">
        <w:rPr>
          <w:rFonts w:ascii="Arial" w:hAnsi="Arial" w:cs="Arial"/>
        </w:rPr>
        <w:t xml:space="preserve"> The NPRM </w:t>
      </w:r>
      <w:r w:rsidR="00CE6472" w:rsidRPr="000B3F42">
        <w:rPr>
          <w:rFonts w:ascii="Arial" w:hAnsi="Arial" w:cs="Arial"/>
        </w:rPr>
        <w:t xml:space="preserve">replaces how to address the current situation </w:t>
      </w:r>
      <w:r w:rsidR="00ED0F97" w:rsidRPr="000B3F42">
        <w:rPr>
          <w:rFonts w:ascii="Arial" w:hAnsi="Arial" w:cs="Arial"/>
        </w:rPr>
        <w:t xml:space="preserve">and </w:t>
      </w:r>
      <w:r w:rsidR="0091736F" w:rsidRPr="000B3F42">
        <w:rPr>
          <w:rFonts w:ascii="Arial" w:hAnsi="Arial" w:cs="Arial"/>
        </w:rPr>
        <w:t xml:space="preserve">completely </w:t>
      </w:r>
      <w:r w:rsidR="00D765E4" w:rsidRPr="000B3F42">
        <w:rPr>
          <w:rFonts w:ascii="Arial" w:hAnsi="Arial" w:cs="Arial"/>
        </w:rPr>
        <w:t>ignores the situation address</w:t>
      </w:r>
      <w:r w:rsidR="001555A4" w:rsidRPr="000B3F42">
        <w:rPr>
          <w:rFonts w:ascii="Arial" w:hAnsi="Arial" w:cs="Arial"/>
        </w:rPr>
        <w:t>ed</w:t>
      </w:r>
      <w:r w:rsidR="00D765E4" w:rsidRPr="000B3F42">
        <w:rPr>
          <w:rFonts w:ascii="Arial" w:hAnsi="Arial" w:cs="Arial"/>
        </w:rPr>
        <w:t xml:space="preserve"> under the current regulation</w:t>
      </w:r>
      <w:r w:rsidR="0091736F" w:rsidRPr="000B3F42">
        <w:rPr>
          <w:rFonts w:ascii="Arial" w:hAnsi="Arial" w:cs="Arial"/>
        </w:rPr>
        <w:t>. Instead, it</w:t>
      </w:r>
      <w:r w:rsidR="00D765E4" w:rsidRPr="000B3F42">
        <w:rPr>
          <w:rFonts w:ascii="Arial" w:hAnsi="Arial" w:cs="Arial"/>
        </w:rPr>
        <w:t xml:space="preserve"> replaces it with what to do when it has been determined that multiple MPOs are designated in a single MPA</w:t>
      </w:r>
      <w:r w:rsidRPr="000B3F42">
        <w:rPr>
          <w:rFonts w:ascii="Arial" w:hAnsi="Arial" w:cs="Arial"/>
        </w:rPr>
        <w:t xml:space="preserve"> </w:t>
      </w:r>
      <w:r w:rsidR="001555A4" w:rsidRPr="000B3F42">
        <w:rPr>
          <w:rFonts w:ascii="Arial" w:hAnsi="Arial" w:cs="Arial"/>
        </w:rPr>
        <w:t>–</w:t>
      </w:r>
      <w:r w:rsidRPr="000B3F42">
        <w:rPr>
          <w:rFonts w:ascii="Arial" w:hAnsi="Arial" w:cs="Arial"/>
        </w:rPr>
        <w:t xml:space="preserve"> </w:t>
      </w:r>
      <w:r w:rsidR="001555A4" w:rsidRPr="000B3F42">
        <w:rPr>
          <w:rFonts w:ascii="Arial" w:hAnsi="Arial" w:cs="Arial"/>
        </w:rPr>
        <w:t>establish written agreements identifying coordinatio</w:t>
      </w:r>
      <w:r w:rsidR="001555A4" w:rsidRPr="00E87001">
        <w:rPr>
          <w:rFonts w:ascii="Arial" w:hAnsi="Arial" w:cs="Arial"/>
        </w:rPr>
        <w:t xml:space="preserve">n process, establish procedures for joint decision-making, devise a dispute resolution process, develop a single </w:t>
      </w:r>
      <w:r w:rsidR="00DB65B2" w:rsidRPr="006B78CF">
        <w:rPr>
          <w:rFonts w:ascii="Arial" w:hAnsi="Arial" w:cs="Arial"/>
        </w:rPr>
        <w:t xml:space="preserve">plan and </w:t>
      </w:r>
      <w:r w:rsidR="00A95B49">
        <w:rPr>
          <w:rFonts w:ascii="Arial" w:hAnsi="Arial" w:cs="Arial"/>
        </w:rPr>
        <w:t xml:space="preserve">a </w:t>
      </w:r>
      <w:r w:rsidR="00DB65B2" w:rsidRPr="006B78CF">
        <w:rPr>
          <w:rFonts w:ascii="Arial" w:hAnsi="Arial" w:cs="Arial"/>
        </w:rPr>
        <w:t xml:space="preserve">single </w:t>
      </w:r>
      <w:r w:rsidR="001555A4" w:rsidRPr="006B78CF">
        <w:rPr>
          <w:rFonts w:ascii="Arial" w:hAnsi="Arial" w:cs="Arial"/>
        </w:rPr>
        <w:t>TIP for the entire</w:t>
      </w:r>
      <w:r w:rsidR="00D765E4" w:rsidRPr="006B78CF">
        <w:rPr>
          <w:rFonts w:ascii="Arial" w:hAnsi="Arial" w:cs="Arial"/>
        </w:rPr>
        <w:t xml:space="preserve"> MPA</w:t>
      </w:r>
      <w:r w:rsidR="001555A4" w:rsidRPr="006B78CF">
        <w:rPr>
          <w:rFonts w:ascii="Arial" w:hAnsi="Arial" w:cs="Arial"/>
        </w:rPr>
        <w:t xml:space="preserve">, </w:t>
      </w:r>
      <w:r w:rsidR="00655756" w:rsidRPr="006B78CF">
        <w:rPr>
          <w:rFonts w:ascii="Arial" w:hAnsi="Arial" w:cs="Arial"/>
        </w:rPr>
        <w:t xml:space="preserve">and </w:t>
      </w:r>
      <w:r w:rsidR="001555A4" w:rsidRPr="006B78CF">
        <w:rPr>
          <w:rFonts w:ascii="Arial" w:hAnsi="Arial" w:cs="Arial"/>
        </w:rPr>
        <w:t>establish MPO boundaries within the MPA.</w:t>
      </w:r>
      <w:r w:rsidR="002D1D43" w:rsidRPr="006B78CF">
        <w:rPr>
          <w:rFonts w:ascii="Arial" w:hAnsi="Arial" w:cs="Arial"/>
        </w:rPr>
        <w:t xml:space="preserve"> </w:t>
      </w:r>
    </w:p>
    <w:p w14:paraId="3CA3C491" w14:textId="77777777" w:rsidR="00DF403F" w:rsidRPr="00E87001" w:rsidRDefault="00BB784B" w:rsidP="00260083">
      <w:pPr>
        <w:pStyle w:val="ListParagraph"/>
        <w:numPr>
          <w:ilvl w:val="1"/>
          <w:numId w:val="6"/>
        </w:numPr>
        <w:rPr>
          <w:rFonts w:ascii="Arial" w:hAnsi="Arial" w:cs="Arial"/>
        </w:rPr>
      </w:pPr>
      <w:r w:rsidRPr="006B78CF">
        <w:rPr>
          <w:rFonts w:ascii="Arial" w:hAnsi="Arial" w:cs="Arial"/>
        </w:rPr>
        <w:t>Does this change forbid the use of current (h)</w:t>
      </w:r>
      <w:r w:rsidR="007268BC" w:rsidRPr="006B78CF">
        <w:rPr>
          <w:rFonts w:ascii="Arial" w:hAnsi="Arial" w:cs="Arial"/>
        </w:rPr>
        <w:t>,</w:t>
      </w:r>
      <w:r w:rsidRPr="006B78CF">
        <w:rPr>
          <w:rFonts w:ascii="Arial" w:hAnsi="Arial" w:cs="Arial"/>
        </w:rPr>
        <w:t xml:space="preserve"> </w:t>
      </w:r>
      <w:r w:rsidR="007268BC" w:rsidRPr="006B78CF">
        <w:rPr>
          <w:rFonts w:ascii="Arial" w:hAnsi="Arial" w:cs="Arial"/>
        </w:rPr>
        <w:t xml:space="preserve">which </w:t>
      </w:r>
      <w:r w:rsidRPr="007F6E19">
        <w:rPr>
          <w:rFonts w:ascii="Arial" w:hAnsi="Arial" w:cs="Arial"/>
        </w:rPr>
        <w:t>allow</w:t>
      </w:r>
      <w:r w:rsidR="008F73C7" w:rsidRPr="007F6E19">
        <w:rPr>
          <w:rFonts w:ascii="Arial" w:hAnsi="Arial" w:cs="Arial"/>
        </w:rPr>
        <w:t>s</w:t>
      </w:r>
      <w:r w:rsidRPr="007F6E19">
        <w:rPr>
          <w:rFonts w:ascii="Arial" w:hAnsi="Arial" w:cs="Arial"/>
        </w:rPr>
        <w:t xml:space="preserve"> joint responsibilities vers</w:t>
      </w:r>
      <w:r w:rsidR="00224B56" w:rsidRPr="007F6E19">
        <w:rPr>
          <w:rFonts w:ascii="Arial" w:hAnsi="Arial" w:cs="Arial"/>
        </w:rPr>
        <w:t>u</w:t>
      </w:r>
      <w:r w:rsidRPr="007F6E19">
        <w:rPr>
          <w:rFonts w:ascii="Arial" w:hAnsi="Arial" w:cs="Arial"/>
        </w:rPr>
        <w:t xml:space="preserve">s a requirement to </w:t>
      </w:r>
      <w:r w:rsidR="006A3268" w:rsidRPr="007F6E19">
        <w:rPr>
          <w:rFonts w:ascii="Arial" w:hAnsi="Arial" w:cs="Arial"/>
        </w:rPr>
        <w:t>redraw boundaries</w:t>
      </w:r>
      <w:r w:rsidR="007268BC" w:rsidRPr="007F6E19">
        <w:rPr>
          <w:rFonts w:ascii="Arial" w:hAnsi="Arial" w:cs="Arial"/>
        </w:rPr>
        <w:t>?</w:t>
      </w:r>
      <w:r w:rsidR="006A3268" w:rsidRPr="007F6E19">
        <w:rPr>
          <w:rFonts w:ascii="Arial" w:hAnsi="Arial" w:cs="Arial"/>
        </w:rPr>
        <w:t xml:space="preserve"> Current regulations s</w:t>
      </w:r>
      <w:r w:rsidRPr="007F6E19">
        <w:rPr>
          <w:rFonts w:ascii="Arial" w:hAnsi="Arial" w:cs="Arial"/>
        </w:rPr>
        <w:t>eem to allow MPAs that overlap to establish joint planning responsibilities as an alternative to redrawing boundaries despite (g).</w:t>
      </w:r>
      <w:r w:rsidR="00DF403F" w:rsidRPr="00E87001">
        <w:rPr>
          <w:rFonts w:ascii="Arial" w:hAnsi="Arial" w:cs="Arial"/>
        </w:rPr>
        <w:t>Requiring MPOs in an MPA that span multiple UZAs to create unified planning documents will lead to meaningless planning documents and a loss of many local voices in the planning process</w:t>
      </w:r>
    </w:p>
    <w:p w14:paraId="71B8D1E1" w14:textId="77777777" w:rsidR="006C37A5" w:rsidRPr="000B3F42" w:rsidRDefault="0091736F" w:rsidP="0002781E">
      <w:pPr>
        <w:pStyle w:val="ListParagraph"/>
        <w:numPr>
          <w:ilvl w:val="1"/>
          <w:numId w:val="6"/>
        </w:numPr>
        <w:rPr>
          <w:rFonts w:ascii="Arial" w:hAnsi="Arial" w:cs="Arial"/>
        </w:rPr>
      </w:pPr>
      <w:r w:rsidRPr="006B78CF">
        <w:rPr>
          <w:rFonts w:ascii="Arial" w:hAnsi="Arial" w:cs="Arial"/>
        </w:rPr>
        <w:t>The NPRM adds a requirement not found in current regulations</w:t>
      </w:r>
      <w:r w:rsidR="00751571" w:rsidRPr="006B78CF">
        <w:rPr>
          <w:rFonts w:ascii="Arial" w:hAnsi="Arial" w:cs="Arial"/>
        </w:rPr>
        <w:t xml:space="preserve"> – </w:t>
      </w:r>
      <w:r w:rsidRPr="006B78CF">
        <w:rPr>
          <w:rFonts w:ascii="Arial" w:hAnsi="Arial" w:cs="Arial"/>
        </w:rPr>
        <w:t>that MPOs in the same MPA develop “</w:t>
      </w:r>
      <w:r w:rsidRPr="006B78CF">
        <w:rPr>
          <w:rFonts w:ascii="Arial" w:hAnsi="Arial" w:cs="Arial"/>
          <w:i/>
        </w:rPr>
        <w:t xml:space="preserve">procedures for joint </w:t>
      </w:r>
      <w:r w:rsidR="001F2D68" w:rsidRPr="006B78CF">
        <w:rPr>
          <w:rFonts w:ascii="Arial" w:hAnsi="Arial" w:cs="Arial"/>
          <w:i/>
        </w:rPr>
        <w:t>decision-making</w:t>
      </w:r>
      <w:r w:rsidRPr="006B78CF">
        <w:rPr>
          <w:rFonts w:ascii="Arial" w:hAnsi="Arial" w:cs="Arial"/>
          <w:i/>
        </w:rPr>
        <w:t xml:space="preserve"> and resolution of agreements</w:t>
      </w:r>
      <w:r w:rsidRPr="006B78CF">
        <w:rPr>
          <w:rFonts w:ascii="Arial" w:hAnsi="Arial" w:cs="Arial"/>
        </w:rPr>
        <w:t>.”</w:t>
      </w:r>
      <w:r w:rsidRPr="000B3F42">
        <w:rPr>
          <w:rFonts w:ascii="Arial" w:hAnsi="Arial" w:cs="Arial"/>
        </w:rPr>
        <w:t xml:space="preserve"> This section also adds a requirement for a “</w:t>
      </w:r>
      <w:r w:rsidRPr="00054CA8">
        <w:rPr>
          <w:rFonts w:ascii="Arial" w:hAnsi="Arial" w:cs="Arial"/>
          <w:i/>
        </w:rPr>
        <w:t xml:space="preserve">joint </w:t>
      </w:r>
      <w:r w:rsidR="001F2D68" w:rsidRPr="00054CA8">
        <w:rPr>
          <w:rFonts w:ascii="Arial" w:hAnsi="Arial" w:cs="Arial"/>
          <w:i/>
        </w:rPr>
        <w:t>decision-making</w:t>
      </w:r>
      <w:r w:rsidRPr="00054CA8">
        <w:rPr>
          <w:rFonts w:ascii="Arial" w:hAnsi="Arial" w:cs="Arial"/>
          <w:i/>
        </w:rPr>
        <w:t xml:space="preserve"> process</w:t>
      </w:r>
      <w:r w:rsidRPr="000B3F42">
        <w:rPr>
          <w:rFonts w:ascii="Arial" w:hAnsi="Arial" w:cs="Arial"/>
        </w:rPr>
        <w:t xml:space="preserve">,” a concept not found in statute or regulation. </w:t>
      </w:r>
    </w:p>
    <w:p w14:paraId="5A589175" w14:textId="77777777" w:rsidR="006C37A5" w:rsidRPr="000B3F42" w:rsidRDefault="006C37A5" w:rsidP="0002781E">
      <w:pPr>
        <w:pStyle w:val="ListParagraph"/>
        <w:numPr>
          <w:ilvl w:val="1"/>
          <w:numId w:val="6"/>
        </w:numPr>
        <w:rPr>
          <w:rFonts w:ascii="Arial" w:hAnsi="Arial" w:cs="Arial"/>
        </w:rPr>
      </w:pPr>
      <w:r w:rsidRPr="000B3F42">
        <w:rPr>
          <w:rFonts w:ascii="Arial" w:hAnsi="Arial" w:cs="Arial"/>
        </w:rPr>
        <w:t>T</w:t>
      </w:r>
      <w:r w:rsidR="0091736F" w:rsidRPr="000B3F42">
        <w:rPr>
          <w:rFonts w:ascii="Arial" w:hAnsi="Arial" w:cs="Arial"/>
        </w:rPr>
        <w:t xml:space="preserve">his section contains a requirement for establishing MPO boundaries, a concept that is currently synonymous with MPA boundary. In separating MPA and MPO boundaries, the NPRM fails to conceptualize what the MPO boundary should be and for what purpose. </w:t>
      </w:r>
    </w:p>
    <w:p w14:paraId="12D124ED" w14:textId="77777777" w:rsidR="009C0F24" w:rsidRPr="000B3F42" w:rsidRDefault="0091736F" w:rsidP="0002781E">
      <w:pPr>
        <w:pStyle w:val="ListParagraph"/>
        <w:numPr>
          <w:ilvl w:val="1"/>
          <w:numId w:val="6"/>
        </w:numPr>
        <w:rPr>
          <w:rFonts w:ascii="Arial" w:hAnsi="Arial" w:cs="Arial"/>
        </w:rPr>
      </w:pPr>
      <w:r w:rsidRPr="000B3F42">
        <w:rPr>
          <w:rFonts w:ascii="Arial" w:hAnsi="Arial" w:cs="Arial"/>
        </w:rPr>
        <w:t>Taken together, these are</w:t>
      </w:r>
      <w:r w:rsidR="001555A4" w:rsidRPr="000B3F42">
        <w:rPr>
          <w:rFonts w:ascii="Arial" w:hAnsi="Arial" w:cs="Arial"/>
        </w:rPr>
        <w:t xml:space="preserve"> significant</w:t>
      </w:r>
      <w:r w:rsidR="00D765E4" w:rsidRPr="000B3F42">
        <w:rPr>
          <w:rFonts w:ascii="Arial" w:hAnsi="Arial" w:cs="Arial"/>
        </w:rPr>
        <w:t xml:space="preserve"> changes </w:t>
      </w:r>
      <w:r w:rsidR="001555A4" w:rsidRPr="000B3F42">
        <w:rPr>
          <w:rFonts w:ascii="Arial" w:hAnsi="Arial" w:cs="Arial"/>
        </w:rPr>
        <w:t xml:space="preserve">to metropolitan transportation planning </w:t>
      </w:r>
      <w:r w:rsidRPr="000B3F42">
        <w:rPr>
          <w:rFonts w:ascii="Arial" w:hAnsi="Arial" w:cs="Arial"/>
        </w:rPr>
        <w:t xml:space="preserve">that </w:t>
      </w:r>
      <w:r w:rsidR="00D765E4" w:rsidRPr="000B3F42">
        <w:rPr>
          <w:rFonts w:ascii="Arial" w:hAnsi="Arial" w:cs="Arial"/>
        </w:rPr>
        <w:t xml:space="preserve">require </w:t>
      </w:r>
      <w:r w:rsidR="00564532" w:rsidRPr="000B3F42">
        <w:rPr>
          <w:rFonts w:ascii="Arial" w:hAnsi="Arial" w:cs="Arial"/>
        </w:rPr>
        <w:t>c</w:t>
      </w:r>
      <w:r w:rsidR="00D765E4" w:rsidRPr="000B3F42">
        <w:rPr>
          <w:rFonts w:ascii="Arial" w:hAnsi="Arial" w:cs="Arial"/>
        </w:rPr>
        <w:t>ongressional oversight</w:t>
      </w:r>
      <w:r w:rsidRPr="000B3F42">
        <w:rPr>
          <w:rFonts w:ascii="Arial" w:hAnsi="Arial" w:cs="Arial"/>
        </w:rPr>
        <w:t xml:space="preserve"> and approval</w:t>
      </w:r>
      <w:r w:rsidR="001555A4" w:rsidRPr="000B3F42">
        <w:rPr>
          <w:rFonts w:ascii="Arial" w:hAnsi="Arial" w:cs="Arial"/>
        </w:rPr>
        <w:t>.</w:t>
      </w:r>
    </w:p>
    <w:p w14:paraId="7C824F64" w14:textId="77777777" w:rsidR="00D765E4" w:rsidRPr="000B3F42" w:rsidRDefault="00D765E4" w:rsidP="0002781E">
      <w:pPr>
        <w:rPr>
          <w:rFonts w:ascii="Arial" w:hAnsi="Arial" w:cs="Arial"/>
        </w:rPr>
      </w:pPr>
    </w:p>
    <w:p w14:paraId="2E2CB17B" w14:textId="77777777" w:rsidR="00D26CD8" w:rsidRPr="000B3F42" w:rsidRDefault="00D765E4" w:rsidP="001555A4">
      <w:pPr>
        <w:pStyle w:val="ListParagraph"/>
        <w:numPr>
          <w:ilvl w:val="0"/>
          <w:numId w:val="7"/>
        </w:numPr>
        <w:rPr>
          <w:rFonts w:ascii="Arial" w:hAnsi="Arial" w:cs="Arial"/>
        </w:rPr>
      </w:pPr>
      <w:r w:rsidRPr="000B3F42">
        <w:rPr>
          <w:rFonts w:ascii="Arial" w:hAnsi="Arial" w:cs="Arial"/>
        </w:rPr>
        <w:lastRenderedPageBreak/>
        <w:t xml:space="preserve">In </w:t>
      </w:r>
      <w:r w:rsidR="00B76C33">
        <w:rPr>
          <w:rFonts w:ascii="Arial" w:hAnsi="Arial" w:cs="Arial"/>
        </w:rPr>
        <w:t xml:space="preserve">subsection </w:t>
      </w:r>
      <w:r w:rsidRPr="000B3F42">
        <w:rPr>
          <w:rFonts w:ascii="Arial" w:hAnsi="Arial" w:cs="Arial"/>
        </w:rPr>
        <w:t xml:space="preserve">(i) the NPRM </w:t>
      </w:r>
      <w:r w:rsidR="006C37A5" w:rsidRPr="000B3F42">
        <w:rPr>
          <w:rFonts w:ascii="Arial" w:hAnsi="Arial" w:cs="Arial"/>
        </w:rPr>
        <w:t xml:space="preserve">would </w:t>
      </w:r>
      <w:r w:rsidRPr="000B3F42">
        <w:rPr>
          <w:rFonts w:ascii="Arial" w:hAnsi="Arial" w:cs="Arial"/>
        </w:rPr>
        <w:t xml:space="preserve">continue the </w:t>
      </w:r>
      <w:r w:rsidR="006C37A5" w:rsidRPr="000B3F42">
        <w:rPr>
          <w:rFonts w:ascii="Arial" w:hAnsi="Arial" w:cs="Arial"/>
        </w:rPr>
        <w:t xml:space="preserve">process of </w:t>
      </w:r>
      <w:r w:rsidRPr="000B3F42">
        <w:rPr>
          <w:rFonts w:ascii="Arial" w:hAnsi="Arial" w:cs="Arial"/>
        </w:rPr>
        <w:t>review</w:t>
      </w:r>
      <w:r w:rsidR="006C37A5" w:rsidRPr="000B3F42">
        <w:rPr>
          <w:rFonts w:ascii="Arial" w:hAnsi="Arial" w:cs="Arial"/>
        </w:rPr>
        <w:t>ing</w:t>
      </w:r>
      <w:r w:rsidRPr="000B3F42">
        <w:rPr>
          <w:rFonts w:ascii="Arial" w:hAnsi="Arial" w:cs="Arial"/>
        </w:rPr>
        <w:t xml:space="preserve"> MPA boundaries after each </w:t>
      </w:r>
      <w:r w:rsidR="00863AE6" w:rsidRPr="000B3F42">
        <w:rPr>
          <w:rFonts w:ascii="Arial" w:hAnsi="Arial" w:cs="Arial"/>
        </w:rPr>
        <w:t>C</w:t>
      </w:r>
      <w:r w:rsidRPr="000B3F42">
        <w:rPr>
          <w:rFonts w:ascii="Arial" w:hAnsi="Arial" w:cs="Arial"/>
        </w:rPr>
        <w:t>ensus to determine if the existing boundaries meet the</w:t>
      </w:r>
      <w:r w:rsidR="001555A4" w:rsidRPr="000B3F42">
        <w:rPr>
          <w:rFonts w:ascii="Arial" w:hAnsi="Arial" w:cs="Arial"/>
        </w:rPr>
        <w:t xml:space="preserve"> minimum statutory requirements</w:t>
      </w:r>
      <w:r w:rsidRPr="000B3F42">
        <w:rPr>
          <w:rFonts w:ascii="Arial" w:hAnsi="Arial" w:cs="Arial"/>
        </w:rPr>
        <w:t xml:space="preserve"> and </w:t>
      </w:r>
      <w:r w:rsidR="006C37A5" w:rsidRPr="000B3F42">
        <w:rPr>
          <w:rFonts w:ascii="Arial" w:hAnsi="Arial" w:cs="Arial"/>
        </w:rPr>
        <w:t xml:space="preserve">adjusting them </w:t>
      </w:r>
      <w:r w:rsidRPr="000B3F42">
        <w:rPr>
          <w:rFonts w:ascii="Arial" w:hAnsi="Arial" w:cs="Arial"/>
        </w:rPr>
        <w:t>as necessary.</w:t>
      </w:r>
    </w:p>
    <w:p w14:paraId="03A182CB" w14:textId="77777777" w:rsidR="00D765E4" w:rsidRPr="000B3F42" w:rsidRDefault="0099661C" w:rsidP="006C37A5">
      <w:pPr>
        <w:pStyle w:val="ListParagraph"/>
        <w:numPr>
          <w:ilvl w:val="1"/>
          <w:numId w:val="7"/>
        </w:numPr>
        <w:rPr>
          <w:rFonts w:ascii="Arial" w:hAnsi="Arial" w:cs="Arial"/>
        </w:rPr>
      </w:pPr>
      <w:r w:rsidRPr="000B3F42">
        <w:rPr>
          <w:rFonts w:ascii="Arial" w:hAnsi="Arial" w:cs="Arial"/>
        </w:rPr>
        <w:t>Current regulations</w:t>
      </w:r>
      <w:r w:rsidR="00D765E4" w:rsidRPr="000B3F42">
        <w:rPr>
          <w:rFonts w:ascii="Arial" w:hAnsi="Arial" w:cs="Arial"/>
        </w:rPr>
        <w:t xml:space="preserve"> support the flexibility that is embedded in the MPO process.</w:t>
      </w:r>
      <w:r w:rsidR="002D1D43" w:rsidRPr="000B3F42">
        <w:rPr>
          <w:rFonts w:ascii="Arial" w:hAnsi="Arial" w:cs="Arial"/>
        </w:rPr>
        <w:t xml:space="preserve"> </w:t>
      </w:r>
    </w:p>
    <w:p w14:paraId="662367AE" w14:textId="77777777" w:rsidR="008F73C7" w:rsidRPr="000B3F42" w:rsidRDefault="008F73C7" w:rsidP="008F73C7">
      <w:pPr>
        <w:rPr>
          <w:rFonts w:ascii="Arial" w:hAnsi="Arial" w:cs="Arial"/>
        </w:rPr>
      </w:pPr>
    </w:p>
    <w:p w14:paraId="774D786A" w14:textId="77777777" w:rsidR="008E47A9" w:rsidRPr="000B3F42" w:rsidRDefault="00D765E4" w:rsidP="00FC483E">
      <w:pPr>
        <w:pStyle w:val="ListParagraph"/>
        <w:numPr>
          <w:ilvl w:val="0"/>
          <w:numId w:val="7"/>
        </w:numPr>
        <w:rPr>
          <w:rFonts w:ascii="Arial" w:hAnsi="Arial" w:cs="Arial"/>
        </w:rPr>
      </w:pPr>
      <w:r w:rsidRPr="000B3F42">
        <w:rPr>
          <w:rFonts w:ascii="Arial" w:hAnsi="Arial" w:cs="Arial"/>
        </w:rPr>
        <w:t>The NPRM adds language</w:t>
      </w:r>
      <w:r w:rsidR="0099661C" w:rsidRPr="000B3F42">
        <w:rPr>
          <w:rFonts w:ascii="Arial" w:hAnsi="Arial" w:cs="Arial"/>
        </w:rPr>
        <w:t xml:space="preserve"> to </w:t>
      </w:r>
      <w:r w:rsidR="00B76C33">
        <w:rPr>
          <w:rFonts w:ascii="Arial" w:hAnsi="Arial" w:cs="Arial"/>
        </w:rPr>
        <w:t xml:space="preserve">subsection </w:t>
      </w:r>
      <w:r w:rsidR="0099661C" w:rsidRPr="000B3F42">
        <w:rPr>
          <w:rFonts w:ascii="Arial" w:hAnsi="Arial" w:cs="Arial"/>
        </w:rPr>
        <w:t>(i)</w:t>
      </w:r>
      <w:r w:rsidRPr="000B3F42">
        <w:rPr>
          <w:rFonts w:ascii="Arial" w:hAnsi="Arial" w:cs="Arial"/>
        </w:rPr>
        <w:t xml:space="preserve"> to define </w:t>
      </w:r>
      <w:r w:rsidR="008E47A9" w:rsidRPr="000B3F42">
        <w:rPr>
          <w:rFonts w:ascii="Arial" w:hAnsi="Arial" w:cs="Arial"/>
        </w:rPr>
        <w:t xml:space="preserve">in more detail </w:t>
      </w:r>
      <w:r w:rsidRPr="000B3F42">
        <w:rPr>
          <w:rFonts w:ascii="Arial" w:hAnsi="Arial" w:cs="Arial"/>
        </w:rPr>
        <w:t>what is necessary</w:t>
      </w:r>
      <w:r w:rsidR="0099661C" w:rsidRPr="000B3F42">
        <w:rPr>
          <w:rFonts w:ascii="Arial" w:hAnsi="Arial" w:cs="Arial"/>
        </w:rPr>
        <w:t xml:space="preserve"> under current law</w:t>
      </w:r>
      <w:r w:rsidRPr="000B3F42">
        <w:rPr>
          <w:rFonts w:ascii="Arial" w:hAnsi="Arial" w:cs="Arial"/>
        </w:rPr>
        <w:t xml:space="preserve"> – that the boundaries encompass the entire existing UZA(s) plus the contiguous area expected to become urbanized within 20</w:t>
      </w:r>
      <w:r w:rsidR="00751571" w:rsidRPr="000B3F42">
        <w:rPr>
          <w:rFonts w:ascii="Arial" w:hAnsi="Arial" w:cs="Arial"/>
        </w:rPr>
        <w:t xml:space="preserve"> </w:t>
      </w:r>
      <w:r w:rsidRPr="000B3F42">
        <w:rPr>
          <w:rFonts w:ascii="Arial" w:hAnsi="Arial" w:cs="Arial"/>
        </w:rPr>
        <w:t>year</w:t>
      </w:r>
      <w:r w:rsidR="00751571" w:rsidRPr="000B3F42">
        <w:rPr>
          <w:rFonts w:ascii="Arial" w:hAnsi="Arial" w:cs="Arial"/>
        </w:rPr>
        <w:t>s</w:t>
      </w:r>
      <w:r w:rsidRPr="000B3F42">
        <w:rPr>
          <w:rFonts w:ascii="Arial" w:hAnsi="Arial" w:cs="Arial"/>
        </w:rPr>
        <w:t>.</w:t>
      </w:r>
      <w:r w:rsidR="0099661C" w:rsidRPr="000B3F42">
        <w:rPr>
          <w:rFonts w:ascii="Arial" w:hAnsi="Arial" w:cs="Arial"/>
        </w:rPr>
        <w:t xml:space="preserve"> </w:t>
      </w:r>
      <w:r w:rsidR="008E47A9" w:rsidRPr="000B3F42">
        <w:rPr>
          <w:rFonts w:ascii="Arial" w:hAnsi="Arial" w:cs="Arial"/>
        </w:rPr>
        <w:t>The NPRM also adds a provision req</w:t>
      </w:r>
      <w:r w:rsidR="008F73C7" w:rsidRPr="000B3F42">
        <w:rPr>
          <w:rFonts w:ascii="Arial" w:hAnsi="Arial" w:cs="Arial"/>
        </w:rPr>
        <w:t>uiring that separate UZAs merge</w:t>
      </w:r>
      <w:r w:rsidR="00751571" w:rsidRPr="000B3F42">
        <w:rPr>
          <w:rFonts w:ascii="Arial" w:hAnsi="Arial" w:cs="Arial"/>
        </w:rPr>
        <w:t>d</w:t>
      </w:r>
      <w:r w:rsidR="008E47A9" w:rsidRPr="000B3F42">
        <w:rPr>
          <w:rFonts w:ascii="Arial" w:hAnsi="Arial" w:cs="Arial"/>
        </w:rPr>
        <w:t xml:space="preserve"> </w:t>
      </w:r>
      <w:r w:rsidR="00751571" w:rsidRPr="000B3F42">
        <w:rPr>
          <w:rFonts w:ascii="Arial" w:hAnsi="Arial" w:cs="Arial"/>
        </w:rPr>
        <w:t>by</w:t>
      </w:r>
      <w:r w:rsidR="008E47A9" w:rsidRPr="000B3F42">
        <w:rPr>
          <w:rFonts w:ascii="Arial" w:hAnsi="Arial" w:cs="Arial"/>
        </w:rPr>
        <w:t xml:space="preserve"> Census into a larger, single UZA would trigger a requirement that the </w:t>
      </w:r>
      <w:r w:rsidRPr="000B3F42">
        <w:rPr>
          <w:rFonts w:ascii="Arial" w:hAnsi="Arial" w:cs="Arial"/>
        </w:rPr>
        <w:t>MPOs and the Governor “</w:t>
      </w:r>
      <w:r w:rsidRPr="00054CA8">
        <w:rPr>
          <w:rFonts w:ascii="Arial" w:hAnsi="Arial" w:cs="Arial"/>
          <w:i/>
        </w:rPr>
        <w:t>redetermine</w:t>
      </w:r>
      <w:r w:rsidRPr="000B3F42">
        <w:rPr>
          <w:rFonts w:ascii="Arial" w:hAnsi="Arial" w:cs="Arial"/>
        </w:rPr>
        <w:t>” the affected MPAs as a single MPA that includes the entire new UZA plus the contiguous are</w:t>
      </w:r>
      <w:r w:rsidR="008E47A9" w:rsidRPr="000B3F42">
        <w:rPr>
          <w:rFonts w:ascii="Arial" w:hAnsi="Arial" w:cs="Arial"/>
        </w:rPr>
        <w:t>a</w:t>
      </w:r>
      <w:r w:rsidRPr="000B3F42">
        <w:rPr>
          <w:rFonts w:ascii="Arial" w:hAnsi="Arial" w:cs="Arial"/>
        </w:rPr>
        <w:t xml:space="preserve"> expected to become urbanized in the 20-year for</w:t>
      </w:r>
      <w:r w:rsidR="0099661C" w:rsidRPr="000B3F42">
        <w:rPr>
          <w:rFonts w:ascii="Arial" w:hAnsi="Arial" w:cs="Arial"/>
        </w:rPr>
        <w:t>e</w:t>
      </w:r>
      <w:r w:rsidRPr="000B3F42">
        <w:rPr>
          <w:rFonts w:ascii="Arial" w:hAnsi="Arial" w:cs="Arial"/>
        </w:rPr>
        <w:t>cast.</w:t>
      </w:r>
      <w:r w:rsidR="002D1D43" w:rsidRPr="000B3F42">
        <w:rPr>
          <w:rFonts w:ascii="Arial" w:hAnsi="Arial" w:cs="Arial"/>
        </w:rPr>
        <w:t xml:space="preserve"> </w:t>
      </w:r>
      <w:r w:rsidR="008E47A9" w:rsidRPr="000B3F42">
        <w:rPr>
          <w:rFonts w:ascii="Arial" w:hAnsi="Arial" w:cs="Arial"/>
        </w:rPr>
        <w:t xml:space="preserve">This would have to occur within 180 days, and the </w:t>
      </w:r>
      <w:r w:rsidRPr="000B3F42">
        <w:rPr>
          <w:rFonts w:ascii="Arial" w:hAnsi="Arial" w:cs="Arial"/>
        </w:rPr>
        <w:t xml:space="preserve">“redetermination” as a single MPA is not permissive – </w:t>
      </w:r>
      <w:r w:rsidR="008E47A9" w:rsidRPr="000B3F42">
        <w:rPr>
          <w:rFonts w:ascii="Arial" w:hAnsi="Arial" w:cs="Arial"/>
        </w:rPr>
        <w:t xml:space="preserve">the regulation would </w:t>
      </w:r>
      <w:r w:rsidR="00E31D6B">
        <w:rPr>
          <w:rFonts w:ascii="Arial" w:hAnsi="Arial" w:cs="Arial"/>
        </w:rPr>
        <w:t>mandate</w:t>
      </w:r>
      <w:r w:rsidR="00E31D6B" w:rsidRPr="000B3F42">
        <w:rPr>
          <w:rFonts w:ascii="Arial" w:hAnsi="Arial" w:cs="Arial"/>
        </w:rPr>
        <w:t xml:space="preserve"> </w:t>
      </w:r>
      <w:r w:rsidRPr="000B3F42">
        <w:rPr>
          <w:rFonts w:ascii="Arial" w:hAnsi="Arial" w:cs="Arial"/>
        </w:rPr>
        <w:t>a merger of MPAs</w:t>
      </w:r>
      <w:r w:rsidR="00FC483E" w:rsidRPr="000B3F42">
        <w:rPr>
          <w:rFonts w:ascii="Arial" w:hAnsi="Arial" w:cs="Arial"/>
        </w:rPr>
        <w:t>.</w:t>
      </w:r>
      <w:r w:rsidR="002D1D43" w:rsidRPr="000B3F42">
        <w:rPr>
          <w:rFonts w:ascii="Arial" w:hAnsi="Arial" w:cs="Arial"/>
        </w:rPr>
        <w:t xml:space="preserve"> </w:t>
      </w:r>
    </w:p>
    <w:p w14:paraId="72118486" w14:textId="77777777" w:rsidR="00FC483E" w:rsidRPr="000B3F42" w:rsidRDefault="00816743" w:rsidP="008E47A9">
      <w:pPr>
        <w:pStyle w:val="ListParagraph"/>
        <w:numPr>
          <w:ilvl w:val="1"/>
          <w:numId w:val="7"/>
        </w:numPr>
        <w:rPr>
          <w:rFonts w:ascii="Arial" w:hAnsi="Arial" w:cs="Arial"/>
        </w:rPr>
      </w:pPr>
      <w:r w:rsidRPr="000B3F42">
        <w:rPr>
          <w:rFonts w:ascii="Arial" w:hAnsi="Arial" w:cs="Arial"/>
        </w:rPr>
        <w:t>We note that 180 days is a very short timeframe in which the required analysis to determine 20-year growth boundaries and make a determination, possibly between multiple states and MPOs, as to how to merge the MPA. This section also does not take into account a possible appeals process of the UZA boundary designations that often follow the release of the Qualifying Urban Areas.</w:t>
      </w:r>
    </w:p>
    <w:p w14:paraId="2515F900" w14:textId="77777777" w:rsidR="00751571" w:rsidRPr="000B3F42" w:rsidRDefault="00751571" w:rsidP="006C37A5">
      <w:pPr>
        <w:rPr>
          <w:rFonts w:ascii="Arial" w:hAnsi="Arial" w:cs="Arial"/>
        </w:rPr>
      </w:pPr>
    </w:p>
    <w:p w14:paraId="56FE3344" w14:textId="35BF31DF" w:rsidR="00D765E4" w:rsidRPr="000B3F42" w:rsidRDefault="00751571" w:rsidP="00FC483E">
      <w:pPr>
        <w:pStyle w:val="ListParagraph"/>
        <w:numPr>
          <w:ilvl w:val="0"/>
          <w:numId w:val="7"/>
        </w:numPr>
        <w:rPr>
          <w:rFonts w:ascii="Arial" w:hAnsi="Arial" w:cs="Arial"/>
        </w:rPr>
      </w:pPr>
      <w:r w:rsidRPr="000B3F42">
        <w:rPr>
          <w:rFonts w:ascii="Arial" w:hAnsi="Arial" w:cs="Arial"/>
        </w:rPr>
        <w:t>I</w:t>
      </w:r>
      <w:r w:rsidR="00D765E4" w:rsidRPr="000B3F42">
        <w:rPr>
          <w:rFonts w:ascii="Arial" w:hAnsi="Arial" w:cs="Arial"/>
        </w:rPr>
        <w:t>f</w:t>
      </w:r>
      <w:r w:rsidR="008E47A9" w:rsidRPr="000B3F42">
        <w:rPr>
          <w:rFonts w:ascii="Arial" w:hAnsi="Arial" w:cs="Arial"/>
        </w:rPr>
        <w:t xml:space="preserve"> the merger of MPAs results in</w:t>
      </w:r>
      <w:r w:rsidR="00D765E4" w:rsidRPr="000B3F42">
        <w:rPr>
          <w:rFonts w:ascii="Arial" w:hAnsi="Arial" w:cs="Arial"/>
        </w:rPr>
        <w:t xml:space="preserve"> </w:t>
      </w:r>
      <w:r w:rsidR="008E47A9" w:rsidRPr="000B3F42">
        <w:rPr>
          <w:rFonts w:ascii="Arial" w:hAnsi="Arial" w:cs="Arial"/>
        </w:rPr>
        <w:t xml:space="preserve">multiple MPOs within the merged </w:t>
      </w:r>
      <w:r w:rsidR="00D765E4" w:rsidRPr="000B3F42">
        <w:rPr>
          <w:rFonts w:ascii="Arial" w:hAnsi="Arial" w:cs="Arial"/>
        </w:rPr>
        <w:t xml:space="preserve">MPA, the </w:t>
      </w:r>
      <w:r w:rsidR="00837228">
        <w:rPr>
          <w:rFonts w:ascii="Arial" w:hAnsi="Arial" w:cs="Arial"/>
        </w:rPr>
        <w:t>Governor</w:t>
      </w:r>
      <w:r w:rsidR="00D765E4" w:rsidRPr="000B3F42">
        <w:rPr>
          <w:rFonts w:ascii="Arial" w:hAnsi="Arial" w:cs="Arial"/>
        </w:rPr>
        <w:t xml:space="preserve"> and MPOs will make a </w:t>
      </w:r>
      <w:r w:rsidRPr="000B3F42">
        <w:rPr>
          <w:rFonts w:ascii="Arial" w:hAnsi="Arial" w:cs="Arial"/>
        </w:rPr>
        <w:t>“</w:t>
      </w:r>
      <w:r w:rsidR="00D765E4" w:rsidRPr="00054CA8">
        <w:rPr>
          <w:rFonts w:ascii="Arial" w:hAnsi="Arial" w:cs="Arial"/>
          <w:i/>
        </w:rPr>
        <w:t>size and complexity</w:t>
      </w:r>
      <w:r w:rsidRPr="000B3F42">
        <w:rPr>
          <w:rFonts w:ascii="Arial" w:hAnsi="Arial" w:cs="Arial"/>
        </w:rPr>
        <w:t>”</w:t>
      </w:r>
      <w:r w:rsidR="00D765E4" w:rsidRPr="000B3F42">
        <w:rPr>
          <w:rFonts w:ascii="Arial" w:hAnsi="Arial" w:cs="Arial"/>
        </w:rPr>
        <w:t xml:space="preserve"> determination </w:t>
      </w:r>
      <w:r w:rsidRPr="000B3F42">
        <w:rPr>
          <w:rFonts w:ascii="Arial" w:hAnsi="Arial" w:cs="Arial"/>
        </w:rPr>
        <w:t xml:space="preserve">whether </w:t>
      </w:r>
      <w:r w:rsidR="00D765E4" w:rsidRPr="000B3F42">
        <w:rPr>
          <w:rFonts w:ascii="Arial" w:hAnsi="Arial" w:cs="Arial"/>
        </w:rPr>
        <w:t>more than one MPO in the MPA</w:t>
      </w:r>
      <w:r w:rsidR="008E47A9" w:rsidRPr="000B3F42">
        <w:rPr>
          <w:rFonts w:ascii="Arial" w:hAnsi="Arial" w:cs="Arial"/>
        </w:rPr>
        <w:t xml:space="preserve"> is appropriate</w:t>
      </w:r>
      <w:r w:rsidR="00FC483E" w:rsidRPr="000B3F42">
        <w:rPr>
          <w:rFonts w:ascii="Arial" w:hAnsi="Arial" w:cs="Arial"/>
        </w:rPr>
        <w:t>, which</w:t>
      </w:r>
      <w:r w:rsidR="008E47A9" w:rsidRPr="000B3F42">
        <w:rPr>
          <w:rFonts w:ascii="Arial" w:hAnsi="Arial" w:cs="Arial"/>
        </w:rPr>
        <w:t xml:space="preserve"> would</w:t>
      </w:r>
      <w:r w:rsidR="00FC483E" w:rsidRPr="000B3F42">
        <w:rPr>
          <w:rFonts w:ascii="Arial" w:hAnsi="Arial" w:cs="Arial"/>
        </w:rPr>
        <w:t xml:space="preserve"> lead to </w:t>
      </w:r>
      <w:r w:rsidR="008E47A9" w:rsidRPr="000B3F42">
        <w:rPr>
          <w:rFonts w:ascii="Arial" w:hAnsi="Arial" w:cs="Arial"/>
        </w:rPr>
        <w:t xml:space="preserve">either MPOs merging or </w:t>
      </w:r>
      <w:r w:rsidR="00FC483E" w:rsidRPr="000B3F42">
        <w:rPr>
          <w:rFonts w:ascii="Arial" w:hAnsi="Arial" w:cs="Arial"/>
        </w:rPr>
        <w:t xml:space="preserve">joint development of a </w:t>
      </w:r>
      <w:r w:rsidR="00F26F4C">
        <w:rPr>
          <w:rFonts w:ascii="Arial" w:hAnsi="Arial" w:cs="Arial"/>
        </w:rPr>
        <w:t xml:space="preserve">single </w:t>
      </w:r>
      <w:r w:rsidR="00FC483E" w:rsidRPr="000B3F42">
        <w:rPr>
          <w:rFonts w:ascii="Arial" w:hAnsi="Arial" w:cs="Arial"/>
        </w:rPr>
        <w:t xml:space="preserve">transportation plan, </w:t>
      </w:r>
      <w:r w:rsidR="0050778B">
        <w:rPr>
          <w:rFonts w:ascii="Arial" w:hAnsi="Arial" w:cs="Arial"/>
        </w:rPr>
        <w:t xml:space="preserve">a </w:t>
      </w:r>
      <w:r w:rsidR="00F26F4C">
        <w:rPr>
          <w:rFonts w:ascii="Arial" w:hAnsi="Arial" w:cs="Arial"/>
        </w:rPr>
        <w:t xml:space="preserve">single </w:t>
      </w:r>
      <w:r w:rsidR="00FC483E" w:rsidRPr="000B3F42">
        <w:rPr>
          <w:rFonts w:ascii="Arial" w:hAnsi="Arial" w:cs="Arial"/>
        </w:rPr>
        <w:t xml:space="preserve">TIP, and </w:t>
      </w:r>
      <w:r w:rsidR="00F26F4C">
        <w:rPr>
          <w:rFonts w:ascii="Arial" w:hAnsi="Arial" w:cs="Arial"/>
        </w:rPr>
        <w:t xml:space="preserve">uniform </w:t>
      </w:r>
      <w:r w:rsidR="00FC483E" w:rsidRPr="000B3F42">
        <w:rPr>
          <w:rFonts w:ascii="Arial" w:hAnsi="Arial" w:cs="Arial"/>
        </w:rPr>
        <w:t>performance targets.</w:t>
      </w:r>
      <w:r w:rsidR="002D1D43" w:rsidRPr="000B3F42">
        <w:rPr>
          <w:rFonts w:ascii="Arial" w:hAnsi="Arial" w:cs="Arial"/>
        </w:rPr>
        <w:t xml:space="preserve"> </w:t>
      </w:r>
      <w:r w:rsidR="006C37A5" w:rsidRPr="000B3F42">
        <w:rPr>
          <w:rFonts w:ascii="Arial" w:hAnsi="Arial" w:cs="Arial"/>
        </w:rPr>
        <w:t>T</w:t>
      </w:r>
      <w:r w:rsidR="00FC483E" w:rsidRPr="000B3F42">
        <w:rPr>
          <w:rFonts w:ascii="Arial" w:hAnsi="Arial" w:cs="Arial"/>
        </w:rPr>
        <w:t xml:space="preserve">he NPRM </w:t>
      </w:r>
      <w:r w:rsidR="006C37A5" w:rsidRPr="000B3F42">
        <w:rPr>
          <w:rFonts w:ascii="Arial" w:hAnsi="Arial" w:cs="Arial"/>
        </w:rPr>
        <w:t xml:space="preserve">again </w:t>
      </w:r>
      <w:r w:rsidR="00FC483E" w:rsidRPr="000B3F42">
        <w:rPr>
          <w:rFonts w:ascii="Arial" w:hAnsi="Arial" w:cs="Arial"/>
        </w:rPr>
        <w:t>raise</w:t>
      </w:r>
      <w:r w:rsidR="00655756" w:rsidRPr="000B3F42">
        <w:rPr>
          <w:rFonts w:ascii="Arial" w:hAnsi="Arial" w:cs="Arial"/>
        </w:rPr>
        <w:t>s</w:t>
      </w:r>
      <w:r w:rsidR="00FC483E" w:rsidRPr="000B3F42">
        <w:rPr>
          <w:rFonts w:ascii="Arial" w:hAnsi="Arial" w:cs="Arial"/>
        </w:rPr>
        <w:t xml:space="preserve"> the issue of “</w:t>
      </w:r>
      <w:r w:rsidR="00FC483E" w:rsidRPr="00054CA8">
        <w:rPr>
          <w:rFonts w:ascii="Arial" w:hAnsi="Arial" w:cs="Arial"/>
          <w:i/>
        </w:rPr>
        <w:t>MPO boundaries</w:t>
      </w:r>
      <w:r w:rsidR="00FC483E" w:rsidRPr="000B3F42">
        <w:rPr>
          <w:rFonts w:ascii="Arial" w:hAnsi="Arial" w:cs="Arial"/>
        </w:rPr>
        <w:t>” which is currently undefined in statute, current regulations, or the NPRM.</w:t>
      </w:r>
      <w:r w:rsidR="002D1D43" w:rsidRPr="000B3F42">
        <w:rPr>
          <w:rFonts w:ascii="Arial" w:hAnsi="Arial" w:cs="Arial"/>
        </w:rPr>
        <w:t xml:space="preserve"> </w:t>
      </w:r>
    </w:p>
    <w:p w14:paraId="71018F5E" w14:textId="67B8EBD9" w:rsidR="00D765E4" w:rsidRPr="000B3F42" w:rsidRDefault="00D765E4" w:rsidP="0002781E">
      <w:pPr>
        <w:pStyle w:val="ListParagraph"/>
        <w:numPr>
          <w:ilvl w:val="1"/>
          <w:numId w:val="7"/>
        </w:numPr>
        <w:rPr>
          <w:rFonts w:ascii="Arial" w:hAnsi="Arial" w:cs="Arial"/>
        </w:rPr>
      </w:pPr>
      <w:r w:rsidRPr="000B3F42">
        <w:rPr>
          <w:rFonts w:ascii="Arial" w:hAnsi="Arial" w:cs="Arial"/>
        </w:rPr>
        <w:t xml:space="preserve">The amendments to </w:t>
      </w:r>
      <w:r w:rsidR="00B76C33">
        <w:rPr>
          <w:rFonts w:ascii="Arial" w:hAnsi="Arial" w:cs="Arial"/>
        </w:rPr>
        <w:t xml:space="preserve">subsection </w:t>
      </w:r>
      <w:r w:rsidRPr="000B3F42">
        <w:rPr>
          <w:rFonts w:ascii="Arial" w:hAnsi="Arial" w:cs="Arial"/>
        </w:rPr>
        <w:t>(i) are significant</w:t>
      </w:r>
      <w:r w:rsidR="00042CCC" w:rsidRPr="000B3F42">
        <w:rPr>
          <w:rFonts w:ascii="Arial" w:hAnsi="Arial" w:cs="Arial"/>
        </w:rPr>
        <w:t xml:space="preserve"> enough to require </w:t>
      </w:r>
      <w:r w:rsidR="00564532" w:rsidRPr="000B3F42">
        <w:rPr>
          <w:rFonts w:ascii="Arial" w:hAnsi="Arial" w:cs="Arial"/>
        </w:rPr>
        <w:t>c</w:t>
      </w:r>
      <w:r w:rsidR="00042CCC" w:rsidRPr="000B3F42">
        <w:rPr>
          <w:rFonts w:ascii="Arial" w:hAnsi="Arial" w:cs="Arial"/>
        </w:rPr>
        <w:t xml:space="preserve">ongressional action to implement. </w:t>
      </w:r>
      <w:r w:rsidRPr="000B3F42">
        <w:rPr>
          <w:rFonts w:ascii="Arial" w:hAnsi="Arial" w:cs="Arial"/>
        </w:rPr>
        <w:t xml:space="preserve">USDOT should make its case to Congress and provide examples justifying a change in </w:t>
      </w:r>
      <w:r w:rsidR="00FC483E" w:rsidRPr="000B3F42">
        <w:rPr>
          <w:rFonts w:ascii="Arial" w:hAnsi="Arial" w:cs="Arial"/>
        </w:rPr>
        <w:t xml:space="preserve">statutory </w:t>
      </w:r>
      <w:r w:rsidRPr="000B3F42">
        <w:rPr>
          <w:rFonts w:ascii="Arial" w:hAnsi="Arial" w:cs="Arial"/>
        </w:rPr>
        <w:t>law.</w:t>
      </w:r>
      <w:r w:rsidR="002D1D43" w:rsidRPr="000B3F42">
        <w:rPr>
          <w:rFonts w:ascii="Arial" w:hAnsi="Arial" w:cs="Arial"/>
        </w:rPr>
        <w:t xml:space="preserve"> </w:t>
      </w:r>
      <w:r w:rsidRPr="000B3F42">
        <w:rPr>
          <w:rFonts w:ascii="Arial" w:hAnsi="Arial" w:cs="Arial"/>
        </w:rPr>
        <w:t xml:space="preserve">The NPRM does not cite any case studies or examples of where current law is not working to the satisfaction of </w:t>
      </w:r>
      <w:r w:rsidR="00837228">
        <w:rPr>
          <w:rFonts w:ascii="Arial" w:hAnsi="Arial" w:cs="Arial"/>
        </w:rPr>
        <w:t>state</w:t>
      </w:r>
      <w:r w:rsidR="0050778B">
        <w:rPr>
          <w:rFonts w:ascii="Arial" w:hAnsi="Arial" w:cs="Arial"/>
        </w:rPr>
        <w:t>s</w:t>
      </w:r>
      <w:r w:rsidRPr="000B3F42">
        <w:rPr>
          <w:rFonts w:ascii="Arial" w:hAnsi="Arial" w:cs="Arial"/>
        </w:rPr>
        <w:t xml:space="preserve">, MPOs, </w:t>
      </w:r>
      <w:r w:rsidR="00F26F4C">
        <w:rPr>
          <w:rFonts w:ascii="Arial" w:hAnsi="Arial" w:cs="Arial"/>
        </w:rPr>
        <w:t>or</w:t>
      </w:r>
      <w:r w:rsidR="00F26F4C" w:rsidRPr="000B3F42">
        <w:rPr>
          <w:rFonts w:ascii="Arial" w:hAnsi="Arial" w:cs="Arial"/>
        </w:rPr>
        <w:t xml:space="preserve"> </w:t>
      </w:r>
      <w:r w:rsidRPr="000B3F42">
        <w:rPr>
          <w:rFonts w:ascii="Arial" w:hAnsi="Arial" w:cs="Arial"/>
        </w:rPr>
        <w:t>transit providers.</w:t>
      </w:r>
    </w:p>
    <w:p w14:paraId="63E5F6EB" w14:textId="77777777" w:rsidR="00D765E4" w:rsidRPr="000B3F42" w:rsidRDefault="00D765E4" w:rsidP="0002781E">
      <w:pPr>
        <w:rPr>
          <w:rFonts w:ascii="Arial" w:hAnsi="Arial" w:cs="Arial"/>
        </w:rPr>
      </w:pPr>
    </w:p>
    <w:p w14:paraId="083E7343" w14:textId="77777777" w:rsidR="00D26CD8" w:rsidRPr="000B3F42" w:rsidRDefault="00D765E4" w:rsidP="00FC483E">
      <w:pPr>
        <w:pStyle w:val="ListParagraph"/>
        <w:numPr>
          <w:ilvl w:val="0"/>
          <w:numId w:val="8"/>
        </w:numPr>
        <w:rPr>
          <w:rFonts w:ascii="Arial" w:hAnsi="Arial" w:cs="Arial"/>
        </w:rPr>
      </w:pPr>
      <w:r w:rsidRPr="000B3F42">
        <w:rPr>
          <w:rFonts w:ascii="Arial" w:hAnsi="Arial" w:cs="Arial"/>
        </w:rPr>
        <w:t xml:space="preserve">The NPRM proposes a new </w:t>
      </w:r>
      <w:r w:rsidR="00B76C33">
        <w:rPr>
          <w:rFonts w:ascii="Arial" w:hAnsi="Arial" w:cs="Arial"/>
        </w:rPr>
        <w:t xml:space="preserve">subsection </w:t>
      </w:r>
      <w:r w:rsidRPr="000B3F42">
        <w:rPr>
          <w:rFonts w:ascii="Arial" w:hAnsi="Arial" w:cs="Arial"/>
        </w:rPr>
        <w:t>(j) that would enumerate the situations in which an MPO and Governor are encouraged to consider merging MPAs.</w:t>
      </w:r>
    </w:p>
    <w:p w14:paraId="5ED8754E" w14:textId="77777777" w:rsidR="00FC483E" w:rsidRPr="000B3F42" w:rsidRDefault="00D765E4" w:rsidP="006C37A5">
      <w:pPr>
        <w:pStyle w:val="ListParagraph"/>
        <w:numPr>
          <w:ilvl w:val="1"/>
          <w:numId w:val="8"/>
        </w:numPr>
        <w:rPr>
          <w:rFonts w:ascii="Arial" w:hAnsi="Arial" w:cs="Arial"/>
        </w:rPr>
      </w:pPr>
      <w:r w:rsidRPr="000B3F42">
        <w:rPr>
          <w:rFonts w:ascii="Arial" w:hAnsi="Arial" w:cs="Arial"/>
        </w:rPr>
        <w:t xml:space="preserve">This new section </w:t>
      </w:r>
      <w:r w:rsidR="00FC483E" w:rsidRPr="000B3F42">
        <w:rPr>
          <w:rFonts w:ascii="Arial" w:hAnsi="Arial" w:cs="Arial"/>
        </w:rPr>
        <w:t>is appropriate and</w:t>
      </w:r>
      <w:r w:rsidRPr="000B3F42">
        <w:rPr>
          <w:rFonts w:ascii="Arial" w:hAnsi="Arial" w:cs="Arial"/>
        </w:rPr>
        <w:t xml:space="preserve"> acceptable since it is lim</w:t>
      </w:r>
      <w:r w:rsidR="00FC483E" w:rsidRPr="000B3F42">
        <w:rPr>
          <w:rFonts w:ascii="Arial" w:hAnsi="Arial" w:cs="Arial"/>
        </w:rPr>
        <w:t xml:space="preserve">ited to providing encouragement to adjust boundaries under certain circumstances and that may improve </w:t>
      </w:r>
      <w:r w:rsidR="00B1754F" w:rsidRPr="000B3F42">
        <w:rPr>
          <w:rFonts w:ascii="Arial" w:hAnsi="Arial" w:cs="Arial"/>
        </w:rPr>
        <w:t>transportation</w:t>
      </w:r>
      <w:r w:rsidR="00FC483E" w:rsidRPr="000B3F42">
        <w:rPr>
          <w:rFonts w:ascii="Arial" w:hAnsi="Arial" w:cs="Arial"/>
        </w:rPr>
        <w:t xml:space="preserve"> planning.</w:t>
      </w:r>
    </w:p>
    <w:p w14:paraId="3119125F" w14:textId="77777777" w:rsidR="00FC483E" w:rsidRPr="000B3F42" w:rsidRDefault="00FC483E" w:rsidP="00FC483E">
      <w:pPr>
        <w:rPr>
          <w:rFonts w:ascii="Arial" w:hAnsi="Arial" w:cs="Arial"/>
        </w:rPr>
      </w:pPr>
    </w:p>
    <w:p w14:paraId="29E2829B" w14:textId="77777777" w:rsidR="00FC483E" w:rsidRPr="000B3F42" w:rsidRDefault="00FC483E" w:rsidP="0002781E">
      <w:pPr>
        <w:rPr>
          <w:rFonts w:ascii="Arial" w:hAnsi="Arial" w:cs="Arial"/>
        </w:rPr>
      </w:pPr>
      <w:r w:rsidRPr="000B3F42">
        <w:rPr>
          <w:rFonts w:ascii="Arial" w:hAnsi="Arial" w:cs="Arial"/>
          <w:b/>
        </w:rPr>
        <w:t>§</w:t>
      </w:r>
      <w:r w:rsidR="000D0C7D" w:rsidRPr="000B3F42">
        <w:rPr>
          <w:rFonts w:ascii="Arial" w:hAnsi="Arial" w:cs="Arial"/>
          <w:b/>
        </w:rPr>
        <w:t xml:space="preserve"> 450.314</w:t>
      </w:r>
      <w:r w:rsidR="000D0C7D" w:rsidRPr="000B3F42">
        <w:rPr>
          <w:rFonts w:ascii="Arial" w:hAnsi="Arial" w:cs="Arial"/>
        </w:rPr>
        <w:t>—Metropolitan Planning Agreements:</w:t>
      </w:r>
    </w:p>
    <w:p w14:paraId="71B941B5" w14:textId="77777777" w:rsidR="00D26CD8" w:rsidRPr="000B3F42" w:rsidRDefault="00751571" w:rsidP="007813DB">
      <w:pPr>
        <w:pStyle w:val="ListParagraph"/>
        <w:numPr>
          <w:ilvl w:val="0"/>
          <w:numId w:val="8"/>
        </w:numPr>
        <w:rPr>
          <w:rFonts w:ascii="Arial" w:hAnsi="Arial" w:cs="Arial"/>
        </w:rPr>
      </w:pPr>
      <w:r w:rsidRPr="000B3F42">
        <w:rPr>
          <w:rFonts w:ascii="Arial" w:hAnsi="Arial" w:cs="Arial"/>
        </w:rPr>
        <w:t xml:space="preserve">Changes to </w:t>
      </w:r>
      <w:r w:rsidR="00B76C33">
        <w:rPr>
          <w:rFonts w:ascii="Arial" w:hAnsi="Arial" w:cs="Arial"/>
        </w:rPr>
        <w:t xml:space="preserve">subsection </w:t>
      </w:r>
      <w:r w:rsidR="00E37942" w:rsidRPr="000B3F42">
        <w:rPr>
          <w:rFonts w:ascii="Arial" w:hAnsi="Arial" w:cs="Arial"/>
        </w:rPr>
        <w:t xml:space="preserve">(a) </w:t>
      </w:r>
      <w:r w:rsidR="00D26CD8" w:rsidRPr="000B3F42">
        <w:rPr>
          <w:rFonts w:ascii="Arial" w:hAnsi="Arial" w:cs="Arial"/>
        </w:rPr>
        <w:t xml:space="preserve">would </w:t>
      </w:r>
      <w:r w:rsidR="00E37942" w:rsidRPr="000B3F42">
        <w:rPr>
          <w:rFonts w:ascii="Arial" w:hAnsi="Arial" w:cs="Arial"/>
        </w:rPr>
        <w:t>require the opening and modification of planning agreements in some cases and the development of new planning agreements in others.</w:t>
      </w:r>
    </w:p>
    <w:p w14:paraId="6B1AAEF1" w14:textId="77777777" w:rsidR="007813DB" w:rsidRPr="00203941" w:rsidRDefault="00E667DD" w:rsidP="006C37A5">
      <w:pPr>
        <w:pStyle w:val="ListParagraph"/>
        <w:numPr>
          <w:ilvl w:val="1"/>
          <w:numId w:val="8"/>
        </w:numPr>
        <w:rPr>
          <w:rFonts w:ascii="Arial" w:hAnsi="Arial" w:cs="Arial"/>
        </w:rPr>
      </w:pPr>
      <w:r w:rsidRPr="00203941">
        <w:rPr>
          <w:rFonts w:ascii="Arial" w:hAnsi="Arial" w:cs="Arial"/>
        </w:rPr>
        <w:lastRenderedPageBreak/>
        <w:t>Modifying a metropolitan planning agreement can be a challenging and difficult process, taking a year or more to complete. This is particularly true for multistate MPOs.</w:t>
      </w:r>
      <w:r w:rsidR="00203941" w:rsidRPr="00203941">
        <w:rPr>
          <w:rFonts w:ascii="Arial" w:hAnsi="Arial" w:cs="Arial"/>
        </w:rPr>
        <w:t xml:space="preserve"> For this reason, an action of this magnitude requires Congressional oversight.</w:t>
      </w:r>
    </w:p>
    <w:p w14:paraId="79B64CDB" w14:textId="77777777" w:rsidR="007813DB" w:rsidRPr="000B3F42" w:rsidRDefault="007813DB" w:rsidP="007813DB">
      <w:pPr>
        <w:rPr>
          <w:rFonts w:ascii="Arial" w:hAnsi="Arial" w:cs="Arial"/>
        </w:rPr>
      </w:pPr>
    </w:p>
    <w:p w14:paraId="61AF70C2" w14:textId="1802EE54" w:rsidR="00D765E4" w:rsidRPr="000B3F42" w:rsidRDefault="00FE5DEB" w:rsidP="00FF72D1">
      <w:pPr>
        <w:pStyle w:val="ListParagraph"/>
        <w:numPr>
          <w:ilvl w:val="0"/>
          <w:numId w:val="8"/>
        </w:numPr>
        <w:rPr>
          <w:rFonts w:ascii="Arial" w:hAnsi="Arial" w:cs="Arial"/>
        </w:rPr>
      </w:pPr>
      <w:r w:rsidRPr="000B3F42">
        <w:rPr>
          <w:rFonts w:ascii="Arial" w:hAnsi="Arial" w:cs="Arial"/>
        </w:rPr>
        <w:t xml:space="preserve">Current </w:t>
      </w:r>
      <w:r w:rsidR="00B76C33">
        <w:rPr>
          <w:rFonts w:ascii="Arial" w:hAnsi="Arial" w:cs="Arial"/>
        </w:rPr>
        <w:t xml:space="preserve">subsection </w:t>
      </w:r>
      <w:r w:rsidR="00D765E4" w:rsidRPr="000B3F42">
        <w:rPr>
          <w:rFonts w:ascii="Arial" w:hAnsi="Arial" w:cs="Arial"/>
        </w:rPr>
        <w:t xml:space="preserve">(e) </w:t>
      </w:r>
      <w:r w:rsidR="007813DB" w:rsidRPr="000B3F42">
        <w:rPr>
          <w:rFonts w:ascii="Arial" w:hAnsi="Arial" w:cs="Arial"/>
        </w:rPr>
        <w:t xml:space="preserve">requires a written agreement to </w:t>
      </w:r>
      <w:r w:rsidR="00D765E4" w:rsidRPr="000B3F42">
        <w:rPr>
          <w:rFonts w:ascii="Arial" w:hAnsi="Arial" w:cs="Arial"/>
        </w:rPr>
        <w:t xml:space="preserve">address </w:t>
      </w:r>
      <w:r w:rsidRPr="000B3F42">
        <w:rPr>
          <w:rFonts w:ascii="Arial" w:hAnsi="Arial" w:cs="Arial"/>
        </w:rPr>
        <w:t xml:space="preserve">planning </w:t>
      </w:r>
      <w:r w:rsidR="00D765E4" w:rsidRPr="000B3F42">
        <w:rPr>
          <w:rFonts w:ascii="Arial" w:hAnsi="Arial" w:cs="Arial"/>
        </w:rPr>
        <w:t xml:space="preserve">coordination between multiple MPOs, the </w:t>
      </w:r>
      <w:r w:rsidR="00837228">
        <w:rPr>
          <w:rFonts w:ascii="Arial" w:hAnsi="Arial" w:cs="Arial"/>
        </w:rPr>
        <w:t>state</w:t>
      </w:r>
      <w:r w:rsidR="00D765E4" w:rsidRPr="000B3F42">
        <w:rPr>
          <w:rFonts w:ascii="Arial" w:hAnsi="Arial" w:cs="Arial"/>
        </w:rPr>
        <w:t>, transit operators, and state and local air quality agencies as necessary, in a single UZA.</w:t>
      </w:r>
      <w:r w:rsidR="00751571" w:rsidRPr="000B3F42">
        <w:rPr>
          <w:rFonts w:ascii="Arial" w:hAnsi="Arial" w:cs="Arial"/>
        </w:rPr>
        <w:t xml:space="preserve"> </w:t>
      </w:r>
      <w:r w:rsidR="007813DB" w:rsidRPr="000B3F42">
        <w:rPr>
          <w:rFonts w:ascii="Arial" w:hAnsi="Arial" w:cs="Arial"/>
        </w:rPr>
        <w:t xml:space="preserve">Importantly, the </w:t>
      </w:r>
      <w:r w:rsidR="00D765E4" w:rsidRPr="000B3F42">
        <w:rPr>
          <w:rFonts w:ascii="Arial" w:hAnsi="Arial" w:cs="Arial"/>
        </w:rPr>
        <w:t xml:space="preserve">current </w:t>
      </w:r>
      <w:r w:rsidR="007813DB" w:rsidRPr="000B3F42">
        <w:rPr>
          <w:rFonts w:ascii="Arial" w:hAnsi="Arial" w:cs="Arial"/>
        </w:rPr>
        <w:t xml:space="preserve">regulation </w:t>
      </w:r>
      <w:r w:rsidR="00D765E4" w:rsidRPr="000B3F42">
        <w:rPr>
          <w:rFonts w:ascii="Arial" w:hAnsi="Arial" w:cs="Arial"/>
        </w:rPr>
        <w:t xml:space="preserve">would allow for </w:t>
      </w:r>
      <w:r w:rsidR="007813DB" w:rsidRPr="000B3F42">
        <w:rPr>
          <w:rFonts w:ascii="Arial" w:hAnsi="Arial" w:cs="Arial"/>
        </w:rPr>
        <w:t xml:space="preserve">the </w:t>
      </w:r>
      <w:r w:rsidR="00D765E4" w:rsidRPr="000B3F42">
        <w:rPr>
          <w:rFonts w:ascii="Arial" w:hAnsi="Arial" w:cs="Arial"/>
        </w:rPr>
        <w:t>joint develop</w:t>
      </w:r>
      <w:r w:rsidR="007813DB" w:rsidRPr="000B3F42">
        <w:rPr>
          <w:rFonts w:ascii="Arial" w:hAnsi="Arial" w:cs="Arial"/>
        </w:rPr>
        <w:t>ment</w:t>
      </w:r>
      <w:r w:rsidR="00D765E4" w:rsidRPr="000B3F42">
        <w:rPr>
          <w:rFonts w:ascii="Arial" w:hAnsi="Arial" w:cs="Arial"/>
        </w:rPr>
        <w:t xml:space="preserve"> a single plan and </w:t>
      </w:r>
      <w:r w:rsidR="0050778B">
        <w:rPr>
          <w:rFonts w:ascii="Arial" w:hAnsi="Arial" w:cs="Arial"/>
        </w:rPr>
        <w:t xml:space="preserve">a </w:t>
      </w:r>
      <w:r w:rsidR="00DB65B2">
        <w:rPr>
          <w:rFonts w:ascii="Arial" w:hAnsi="Arial" w:cs="Arial"/>
        </w:rPr>
        <w:t xml:space="preserve">single </w:t>
      </w:r>
      <w:r w:rsidR="00D765E4" w:rsidRPr="000B3F42">
        <w:rPr>
          <w:rFonts w:ascii="Arial" w:hAnsi="Arial" w:cs="Arial"/>
        </w:rPr>
        <w:t>TIP</w:t>
      </w:r>
      <w:r w:rsidR="007813DB" w:rsidRPr="000B3F42">
        <w:rPr>
          <w:rFonts w:ascii="Arial" w:hAnsi="Arial" w:cs="Arial"/>
        </w:rPr>
        <w:t xml:space="preserve"> when multiple MPOs exist within a single UZA</w:t>
      </w:r>
      <w:r w:rsidR="00D765E4" w:rsidRPr="000B3F42">
        <w:rPr>
          <w:rFonts w:ascii="Arial" w:hAnsi="Arial" w:cs="Arial"/>
        </w:rPr>
        <w:t>.</w:t>
      </w:r>
    </w:p>
    <w:p w14:paraId="22859E6A" w14:textId="77777777" w:rsidR="008F73C7" w:rsidRPr="000B3F42" w:rsidRDefault="008F73C7" w:rsidP="008F73C7">
      <w:pPr>
        <w:rPr>
          <w:rFonts w:ascii="Arial" w:hAnsi="Arial" w:cs="Arial"/>
        </w:rPr>
      </w:pPr>
    </w:p>
    <w:p w14:paraId="7B1B1D79" w14:textId="60CC623D" w:rsidR="008F73C7" w:rsidRPr="000B3F42" w:rsidRDefault="00751571" w:rsidP="00F36353">
      <w:pPr>
        <w:pStyle w:val="ListParagraph"/>
        <w:numPr>
          <w:ilvl w:val="0"/>
          <w:numId w:val="8"/>
        </w:numPr>
        <w:rPr>
          <w:rFonts w:ascii="Arial" w:hAnsi="Arial" w:cs="Arial"/>
        </w:rPr>
      </w:pPr>
      <w:r w:rsidRPr="000B3F42">
        <w:rPr>
          <w:rFonts w:ascii="Arial" w:hAnsi="Arial" w:cs="Arial"/>
        </w:rPr>
        <w:t xml:space="preserve">In </w:t>
      </w:r>
      <w:r w:rsidR="00B76C33">
        <w:rPr>
          <w:rFonts w:ascii="Arial" w:hAnsi="Arial" w:cs="Arial"/>
        </w:rPr>
        <w:t xml:space="preserve">subsection </w:t>
      </w:r>
      <w:r w:rsidRPr="000B3F42">
        <w:rPr>
          <w:rFonts w:ascii="Arial" w:hAnsi="Arial" w:cs="Arial"/>
        </w:rPr>
        <w:t xml:space="preserve">(e), the </w:t>
      </w:r>
      <w:r w:rsidR="00D765E4" w:rsidRPr="000B3F42">
        <w:rPr>
          <w:rFonts w:ascii="Arial" w:hAnsi="Arial" w:cs="Arial"/>
        </w:rPr>
        <w:t xml:space="preserve">NPRM </w:t>
      </w:r>
      <w:r w:rsidRPr="000B3F42">
        <w:rPr>
          <w:rFonts w:ascii="Arial" w:hAnsi="Arial" w:cs="Arial"/>
        </w:rPr>
        <w:t xml:space="preserve">would </w:t>
      </w:r>
      <w:r w:rsidR="00042CCC" w:rsidRPr="000B3F42">
        <w:rPr>
          <w:rFonts w:ascii="Arial" w:hAnsi="Arial" w:cs="Arial"/>
        </w:rPr>
        <w:t>replace</w:t>
      </w:r>
      <w:r w:rsidR="00D765E4" w:rsidRPr="000B3F42">
        <w:rPr>
          <w:rFonts w:ascii="Arial" w:hAnsi="Arial" w:cs="Arial"/>
        </w:rPr>
        <w:t xml:space="preserve"> UZA </w:t>
      </w:r>
      <w:r w:rsidR="00042CCC" w:rsidRPr="000B3F42">
        <w:rPr>
          <w:rFonts w:ascii="Arial" w:hAnsi="Arial" w:cs="Arial"/>
        </w:rPr>
        <w:t>with</w:t>
      </w:r>
      <w:r w:rsidR="00D765E4" w:rsidRPr="000B3F42">
        <w:rPr>
          <w:rFonts w:ascii="Arial" w:hAnsi="Arial" w:cs="Arial"/>
        </w:rPr>
        <w:t xml:space="preserve"> MPA.</w:t>
      </w:r>
      <w:r w:rsidR="002D1D43" w:rsidRPr="000B3F42">
        <w:rPr>
          <w:rFonts w:ascii="Arial" w:hAnsi="Arial" w:cs="Arial"/>
        </w:rPr>
        <w:t xml:space="preserve"> </w:t>
      </w:r>
      <w:r w:rsidR="00042CCC" w:rsidRPr="000B3F42">
        <w:rPr>
          <w:rFonts w:ascii="Arial" w:hAnsi="Arial" w:cs="Arial"/>
        </w:rPr>
        <w:t>W</w:t>
      </w:r>
      <w:r w:rsidR="00D765E4" w:rsidRPr="000B3F42">
        <w:rPr>
          <w:rFonts w:ascii="Arial" w:hAnsi="Arial" w:cs="Arial"/>
        </w:rPr>
        <w:t xml:space="preserve">ith </w:t>
      </w:r>
      <w:r w:rsidR="00FE5DEB" w:rsidRPr="000B3F42">
        <w:rPr>
          <w:rFonts w:ascii="Arial" w:hAnsi="Arial" w:cs="Arial"/>
        </w:rPr>
        <w:t xml:space="preserve">this </w:t>
      </w:r>
      <w:r w:rsidR="00D765E4" w:rsidRPr="000B3F42">
        <w:rPr>
          <w:rFonts w:ascii="Arial" w:hAnsi="Arial" w:cs="Arial"/>
        </w:rPr>
        <w:t>change</w:t>
      </w:r>
      <w:r w:rsidR="00FE5DEB" w:rsidRPr="000B3F42">
        <w:rPr>
          <w:rFonts w:ascii="Arial" w:hAnsi="Arial" w:cs="Arial"/>
        </w:rPr>
        <w:t>,</w:t>
      </w:r>
      <w:r w:rsidR="00D765E4" w:rsidRPr="000B3F42">
        <w:rPr>
          <w:rFonts w:ascii="Arial" w:hAnsi="Arial" w:cs="Arial"/>
        </w:rPr>
        <w:t xml:space="preserve"> the rule </w:t>
      </w:r>
      <w:r w:rsidRPr="000B3F42">
        <w:rPr>
          <w:rFonts w:ascii="Arial" w:hAnsi="Arial" w:cs="Arial"/>
        </w:rPr>
        <w:t xml:space="preserve">would </w:t>
      </w:r>
      <w:r w:rsidR="00D765E4" w:rsidRPr="000B3F42">
        <w:rPr>
          <w:rFonts w:ascii="Arial" w:hAnsi="Arial" w:cs="Arial"/>
        </w:rPr>
        <w:t xml:space="preserve">further require that planning agreements </w:t>
      </w:r>
      <w:r w:rsidR="00FE5DEB" w:rsidRPr="000B3F42">
        <w:rPr>
          <w:rFonts w:ascii="Arial" w:hAnsi="Arial" w:cs="Arial"/>
        </w:rPr>
        <w:t xml:space="preserve">ensure </w:t>
      </w:r>
      <w:r w:rsidR="00D765E4" w:rsidRPr="000B3F42">
        <w:rPr>
          <w:rFonts w:ascii="Arial" w:hAnsi="Arial" w:cs="Arial"/>
        </w:rPr>
        <w:t xml:space="preserve">the development of a single plan and </w:t>
      </w:r>
      <w:r w:rsidR="0050778B">
        <w:rPr>
          <w:rFonts w:ascii="Arial" w:hAnsi="Arial" w:cs="Arial"/>
        </w:rPr>
        <w:t xml:space="preserve">a </w:t>
      </w:r>
      <w:r w:rsidR="00DB65B2">
        <w:rPr>
          <w:rFonts w:ascii="Arial" w:hAnsi="Arial" w:cs="Arial"/>
        </w:rPr>
        <w:t xml:space="preserve">single </w:t>
      </w:r>
      <w:r w:rsidR="00D765E4" w:rsidRPr="000B3F42">
        <w:rPr>
          <w:rFonts w:ascii="Arial" w:hAnsi="Arial" w:cs="Arial"/>
        </w:rPr>
        <w:t>TIP for the MPA.</w:t>
      </w:r>
      <w:r w:rsidR="002D1D43" w:rsidRPr="000B3F42">
        <w:rPr>
          <w:rFonts w:ascii="Arial" w:hAnsi="Arial" w:cs="Arial"/>
        </w:rPr>
        <w:t xml:space="preserve"> </w:t>
      </w:r>
      <w:r w:rsidR="00D765E4" w:rsidRPr="000B3F42">
        <w:rPr>
          <w:rFonts w:ascii="Arial" w:hAnsi="Arial" w:cs="Arial"/>
        </w:rPr>
        <w:t>If a transportation investment extends across two MPAs</w:t>
      </w:r>
      <w:r w:rsidR="00FE5DEB" w:rsidRPr="000B3F42">
        <w:rPr>
          <w:rFonts w:ascii="Arial" w:hAnsi="Arial" w:cs="Arial"/>
        </w:rPr>
        <w:t>,</w:t>
      </w:r>
      <w:r w:rsidR="00D765E4" w:rsidRPr="000B3F42">
        <w:rPr>
          <w:rFonts w:ascii="Arial" w:hAnsi="Arial" w:cs="Arial"/>
        </w:rPr>
        <w:t xml:space="preserve"> the MPOs </w:t>
      </w:r>
      <w:r w:rsidR="00042CCC" w:rsidRPr="000B3F42">
        <w:rPr>
          <w:rFonts w:ascii="Arial" w:hAnsi="Arial" w:cs="Arial"/>
        </w:rPr>
        <w:t xml:space="preserve">are required to </w:t>
      </w:r>
      <w:r w:rsidR="00D765E4" w:rsidRPr="000B3F42">
        <w:rPr>
          <w:rFonts w:ascii="Arial" w:hAnsi="Arial" w:cs="Arial"/>
        </w:rPr>
        <w:t xml:space="preserve">coordinate to assure consistency in plans and TIPs. If more than one MPO has been designated to serve an MPA, the planning processes for affected MPOs must </w:t>
      </w:r>
      <w:r w:rsidR="007813DB" w:rsidRPr="000B3F42">
        <w:rPr>
          <w:rFonts w:ascii="Arial" w:hAnsi="Arial" w:cs="Arial"/>
        </w:rPr>
        <w:t xml:space="preserve">(currently: “should, to the maximum extent possible”) </w:t>
      </w:r>
      <w:r w:rsidR="00D765E4" w:rsidRPr="000B3F42">
        <w:rPr>
          <w:rFonts w:ascii="Arial" w:hAnsi="Arial" w:cs="Arial"/>
        </w:rPr>
        <w:t>reflect coordinated data collection, analysis, and planning assumptions across the MPA.</w:t>
      </w:r>
    </w:p>
    <w:p w14:paraId="5A46AA69" w14:textId="1BE1B992" w:rsidR="00036A59" w:rsidRPr="000B3F42" w:rsidRDefault="00D765E4" w:rsidP="00F36353">
      <w:pPr>
        <w:pStyle w:val="ListParagraph"/>
        <w:numPr>
          <w:ilvl w:val="1"/>
          <w:numId w:val="8"/>
        </w:numPr>
        <w:rPr>
          <w:rFonts w:ascii="Arial" w:hAnsi="Arial" w:cs="Arial"/>
        </w:rPr>
      </w:pPr>
      <w:r w:rsidRPr="000B3F42">
        <w:rPr>
          <w:rFonts w:ascii="Arial" w:hAnsi="Arial" w:cs="Arial"/>
        </w:rPr>
        <w:t xml:space="preserve">Although the current </w:t>
      </w:r>
      <w:r w:rsidR="007813DB" w:rsidRPr="000B3F42">
        <w:rPr>
          <w:rFonts w:ascii="Arial" w:hAnsi="Arial" w:cs="Arial"/>
        </w:rPr>
        <w:t xml:space="preserve">regulations </w:t>
      </w:r>
      <w:r w:rsidRPr="000B3F42">
        <w:rPr>
          <w:rFonts w:ascii="Arial" w:hAnsi="Arial" w:cs="Arial"/>
        </w:rPr>
        <w:t>require that planning agreement</w:t>
      </w:r>
      <w:r w:rsidR="00FE5DEB" w:rsidRPr="000B3F42">
        <w:rPr>
          <w:rFonts w:ascii="Arial" w:hAnsi="Arial" w:cs="Arial"/>
        </w:rPr>
        <w:t>s</w:t>
      </w:r>
      <w:r w:rsidRPr="000B3F42">
        <w:rPr>
          <w:rFonts w:ascii="Arial" w:hAnsi="Arial" w:cs="Arial"/>
        </w:rPr>
        <w:t xml:space="preserve"> include several </w:t>
      </w:r>
      <w:r w:rsidR="00655756" w:rsidRPr="000B3F42">
        <w:rPr>
          <w:rFonts w:ascii="Arial" w:hAnsi="Arial" w:cs="Arial"/>
        </w:rPr>
        <w:t>elements</w:t>
      </w:r>
      <w:r w:rsidRPr="000B3F42">
        <w:rPr>
          <w:rFonts w:ascii="Arial" w:hAnsi="Arial" w:cs="Arial"/>
        </w:rPr>
        <w:t xml:space="preserve">, </w:t>
      </w:r>
      <w:r w:rsidR="00FE5DEB" w:rsidRPr="000B3F42">
        <w:rPr>
          <w:rFonts w:ascii="Arial" w:hAnsi="Arial" w:cs="Arial"/>
        </w:rPr>
        <w:t xml:space="preserve">such as </w:t>
      </w:r>
      <w:r w:rsidRPr="000B3F42">
        <w:rPr>
          <w:rFonts w:ascii="Arial" w:hAnsi="Arial" w:cs="Arial"/>
        </w:rPr>
        <w:t xml:space="preserve">a financial plan and planning responsibilities, the requirement </w:t>
      </w:r>
      <w:r w:rsidR="007813DB" w:rsidRPr="000B3F42">
        <w:rPr>
          <w:rFonts w:ascii="Arial" w:hAnsi="Arial" w:cs="Arial"/>
        </w:rPr>
        <w:t xml:space="preserve">in the NPRM for </w:t>
      </w:r>
      <w:r w:rsidRPr="000B3F42">
        <w:rPr>
          <w:rFonts w:ascii="Arial" w:hAnsi="Arial" w:cs="Arial"/>
        </w:rPr>
        <w:t xml:space="preserve">development of a single plan and </w:t>
      </w:r>
      <w:r w:rsidR="0050778B">
        <w:rPr>
          <w:rFonts w:ascii="Arial" w:hAnsi="Arial" w:cs="Arial"/>
        </w:rPr>
        <w:t xml:space="preserve">a </w:t>
      </w:r>
      <w:r w:rsidR="00DB65B2">
        <w:rPr>
          <w:rFonts w:ascii="Arial" w:hAnsi="Arial" w:cs="Arial"/>
        </w:rPr>
        <w:t xml:space="preserve">single </w:t>
      </w:r>
      <w:r w:rsidRPr="000B3F42">
        <w:rPr>
          <w:rFonts w:ascii="Arial" w:hAnsi="Arial" w:cs="Arial"/>
        </w:rPr>
        <w:t xml:space="preserve">TIP for the MPA are changes that are not aligned with the statutory provisions of </w:t>
      </w:r>
      <w:r w:rsidR="00945B6F" w:rsidRPr="000B3F42">
        <w:rPr>
          <w:rFonts w:ascii="Arial" w:hAnsi="Arial" w:cs="Arial"/>
        </w:rPr>
        <w:t>23 U.S.C.</w:t>
      </w:r>
      <w:r w:rsidRPr="000B3F42">
        <w:rPr>
          <w:rFonts w:ascii="Arial" w:hAnsi="Arial" w:cs="Arial"/>
        </w:rPr>
        <w:t xml:space="preserve"> </w:t>
      </w:r>
      <w:r w:rsidR="00B76C33" w:rsidRPr="000B3F42">
        <w:rPr>
          <w:rFonts w:ascii="Arial" w:hAnsi="Arial" w:cs="Arial"/>
        </w:rPr>
        <w:t>§</w:t>
      </w:r>
      <w:r w:rsidR="00B76C33">
        <w:rPr>
          <w:rFonts w:ascii="Arial" w:hAnsi="Arial" w:cs="Arial"/>
        </w:rPr>
        <w:t xml:space="preserve"> </w:t>
      </w:r>
      <w:r w:rsidRPr="000B3F42">
        <w:rPr>
          <w:rFonts w:ascii="Arial" w:hAnsi="Arial" w:cs="Arial"/>
        </w:rPr>
        <w:t>134.</w:t>
      </w:r>
      <w:r w:rsidR="002D1D43" w:rsidRPr="000B3F42">
        <w:rPr>
          <w:rFonts w:ascii="Arial" w:hAnsi="Arial" w:cs="Arial"/>
        </w:rPr>
        <w:t xml:space="preserve"> </w:t>
      </w:r>
      <w:r w:rsidRPr="000B3F42">
        <w:rPr>
          <w:rFonts w:ascii="Arial" w:hAnsi="Arial" w:cs="Arial"/>
        </w:rPr>
        <w:t xml:space="preserve">These are revisions significant enough to require </w:t>
      </w:r>
      <w:r w:rsidR="00564532" w:rsidRPr="000B3F42">
        <w:rPr>
          <w:rFonts w:ascii="Arial" w:hAnsi="Arial" w:cs="Arial"/>
        </w:rPr>
        <w:t>c</w:t>
      </w:r>
      <w:r w:rsidRPr="000B3F42">
        <w:rPr>
          <w:rFonts w:ascii="Arial" w:hAnsi="Arial" w:cs="Arial"/>
        </w:rPr>
        <w:t>ongressional oversight.</w:t>
      </w:r>
    </w:p>
    <w:p w14:paraId="640456EF" w14:textId="77777777" w:rsidR="005B3BEC" w:rsidRPr="000B3F42" w:rsidRDefault="005B3BEC" w:rsidP="005B3BEC">
      <w:pPr>
        <w:rPr>
          <w:rFonts w:ascii="Arial" w:hAnsi="Arial" w:cs="Arial"/>
        </w:rPr>
      </w:pPr>
    </w:p>
    <w:p w14:paraId="1587F208" w14:textId="77777777" w:rsidR="00FE5DEB" w:rsidRPr="000B3F42" w:rsidRDefault="007813DB" w:rsidP="00546A04">
      <w:pPr>
        <w:pStyle w:val="ListParagraph"/>
        <w:numPr>
          <w:ilvl w:val="0"/>
          <w:numId w:val="8"/>
        </w:numPr>
        <w:rPr>
          <w:rFonts w:ascii="Arial" w:hAnsi="Arial" w:cs="Arial"/>
        </w:rPr>
      </w:pPr>
      <w:r w:rsidRPr="000B3F42">
        <w:rPr>
          <w:rFonts w:ascii="Arial" w:hAnsi="Arial" w:cs="Arial"/>
        </w:rPr>
        <w:t xml:space="preserve">Current </w:t>
      </w:r>
      <w:r w:rsidR="00B76C33">
        <w:rPr>
          <w:rFonts w:ascii="Arial" w:hAnsi="Arial" w:cs="Arial"/>
        </w:rPr>
        <w:t xml:space="preserve">subsection </w:t>
      </w:r>
      <w:r w:rsidR="00D765E4" w:rsidRPr="000B3F42">
        <w:rPr>
          <w:rFonts w:ascii="Arial" w:hAnsi="Arial" w:cs="Arial"/>
        </w:rPr>
        <w:t>(f) addresses the circumstance where a UZA or MPA extend</w:t>
      </w:r>
      <w:r w:rsidR="00564532" w:rsidRPr="000B3F42">
        <w:rPr>
          <w:rFonts w:ascii="Arial" w:hAnsi="Arial" w:cs="Arial"/>
        </w:rPr>
        <w:t>s</w:t>
      </w:r>
      <w:r w:rsidR="00D765E4" w:rsidRPr="000B3F42">
        <w:rPr>
          <w:rFonts w:ascii="Arial" w:hAnsi="Arial" w:cs="Arial"/>
        </w:rPr>
        <w:t xml:space="preserve"> across </w:t>
      </w:r>
      <w:r w:rsidR="00190ABC" w:rsidRPr="000B3F42">
        <w:rPr>
          <w:rFonts w:ascii="Arial" w:hAnsi="Arial" w:cs="Arial"/>
        </w:rPr>
        <w:t xml:space="preserve">two or more </w:t>
      </w:r>
      <w:r w:rsidR="00D765E4" w:rsidRPr="000B3F42">
        <w:rPr>
          <w:rFonts w:ascii="Arial" w:hAnsi="Arial" w:cs="Arial"/>
        </w:rPr>
        <w:t>states</w:t>
      </w:r>
      <w:r w:rsidR="00655756" w:rsidRPr="000B3F42">
        <w:rPr>
          <w:rFonts w:ascii="Arial" w:hAnsi="Arial" w:cs="Arial"/>
        </w:rPr>
        <w:t>, requiring</w:t>
      </w:r>
      <w:r w:rsidR="00F36353" w:rsidRPr="000B3F42">
        <w:rPr>
          <w:rFonts w:ascii="Arial" w:hAnsi="Arial" w:cs="Arial"/>
        </w:rPr>
        <w:t>,</w:t>
      </w:r>
      <w:r w:rsidR="00655756" w:rsidRPr="000B3F42">
        <w:rPr>
          <w:rFonts w:ascii="Arial" w:hAnsi="Arial" w:cs="Arial"/>
        </w:rPr>
        <w:t xml:space="preserve"> in such instances</w:t>
      </w:r>
      <w:r w:rsidR="00F36353" w:rsidRPr="000B3F42">
        <w:rPr>
          <w:rFonts w:ascii="Arial" w:hAnsi="Arial" w:cs="Arial"/>
        </w:rPr>
        <w:t>,</w:t>
      </w:r>
      <w:r w:rsidR="00655756" w:rsidRPr="000B3F42">
        <w:rPr>
          <w:rFonts w:ascii="Arial" w:hAnsi="Arial" w:cs="Arial"/>
        </w:rPr>
        <w:t xml:space="preserve"> </w:t>
      </w:r>
      <w:r w:rsidR="00D765E4" w:rsidRPr="000B3F42">
        <w:rPr>
          <w:rFonts w:ascii="Arial" w:hAnsi="Arial" w:cs="Arial"/>
        </w:rPr>
        <w:t xml:space="preserve">coordination between Governors, MPOs, and transit operators and </w:t>
      </w:r>
      <w:r w:rsidR="00655756" w:rsidRPr="000B3F42">
        <w:rPr>
          <w:rFonts w:ascii="Arial" w:hAnsi="Arial" w:cs="Arial"/>
        </w:rPr>
        <w:t>allowing for</w:t>
      </w:r>
      <w:r w:rsidR="00D765E4" w:rsidRPr="000B3F42">
        <w:rPr>
          <w:rFonts w:ascii="Arial" w:hAnsi="Arial" w:cs="Arial"/>
        </w:rPr>
        <w:t xml:space="preserve"> o</w:t>
      </w:r>
      <w:r w:rsidR="00D2736E" w:rsidRPr="000B3F42">
        <w:rPr>
          <w:rFonts w:ascii="Arial" w:hAnsi="Arial" w:cs="Arial"/>
        </w:rPr>
        <w:t xml:space="preserve">ptional methods to coordinate such as </w:t>
      </w:r>
      <w:r w:rsidR="00036A59" w:rsidRPr="000B3F42">
        <w:rPr>
          <w:rFonts w:ascii="Arial" w:hAnsi="Arial" w:cs="Arial"/>
        </w:rPr>
        <w:t>a</w:t>
      </w:r>
      <w:r w:rsidR="00D765E4" w:rsidRPr="000B3F42">
        <w:rPr>
          <w:rFonts w:ascii="Arial" w:hAnsi="Arial" w:cs="Arial"/>
        </w:rPr>
        <w:t>greement</w:t>
      </w:r>
      <w:r w:rsidR="00D2736E" w:rsidRPr="000B3F42">
        <w:rPr>
          <w:rFonts w:ascii="Arial" w:hAnsi="Arial" w:cs="Arial"/>
        </w:rPr>
        <w:t>s</w:t>
      </w:r>
      <w:r w:rsidR="00655756" w:rsidRPr="000B3F42">
        <w:rPr>
          <w:rFonts w:ascii="Arial" w:hAnsi="Arial" w:cs="Arial"/>
        </w:rPr>
        <w:t>,</w:t>
      </w:r>
      <w:r w:rsidR="00D2736E" w:rsidRPr="000B3F42">
        <w:rPr>
          <w:rFonts w:ascii="Arial" w:hAnsi="Arial" w:cs="Arial"/>
        </w:rPr>
        <w:t xml:space="preserve"> compacts, or </w:t>
      </w:r>
      <w:r w:rsidR="00D765E4" w:rsidRPr="000B3F42">
        <w:rPr>
          <w:rFonts w:ascii="Arial" w:hAnsi="Arial" w:cs="Arial"/>
        </w:rPr>
        <w:t>establish</w:t>
      </w:r>
      <w:r w:rsidR="00655756" w:rsidRPr="000B3F42">
        <w:rPr>
          <w:rFonts w:ascii="Arial" w:hAnsi="Arial" w:cs="Arial"/>
        </w:rPr>
        <w:t>ment of</w:t>
      </w:r>
      <w:r w:rsidR="00D765E4" w:rsidRPr="000B3F42">
        <w:rPr>
          <w:rFonts w:ascii="Arial" w:hAnsi="Arial" w:cs="Arial"/>
        </w:rPr>
        <w:t xml:space="preserve"> agencies.</w:t>
      </w:r>
      <w:r w:rsidR="00036A59" w:rsidRPr="000B3F42">
        <w:rPr>
          <w:rFonts w:ascii="Arial" w:hAnsi="Arial" w:cs="Arial"/>
        </w:rPr>
        <w:t xml:space="preserve"> </w:t>
      </w:r>
      <w:r w:rsidR="00D765E4" w:rsidRPr="000B3F42">
        <w:rPr>
          <w:rFonts w:ascii="Arial" w:hAnsi="Arial" w:cs="Arial"/>
        </w:rPr>
        <w:t>The NPRM strikes UZA and require</w:t>
      </w:r>
      <w:r w:rsidR="00190ABC" w:rsidRPr="000B3F42">
        <w:rPr>
          <w:rFonts w:ascii="Arial" w:hAnsi="Arial" w:cs="Arial"/>
        </w:rPr>
        <w:t>s</w:t>
      </w:r>
      <w:r w:rsidR="00D765E4" w:rsidRPr="000B3F42">
        <w:rPr>
          <w:rFonts w:ascii="Arial" w:hAnsi="Arial" w:cs="Arial"/>
        </w:rPr>
        <w:t xml:space="preserve"> joint</w:t>
      </w:r>
      <w:r w:rsidR="00190ABC" w:rsidRPr="000B3F42">
        <w:rPr>
          <w:rFonts w:ascii="Arial" w:hAnsi="Arial" w:cs="Arial"/>
        </w:rPr>
        <w:t>ly</w:t>
      </w:r>
      <w:r w:rsidR="00D765E4" w:rsidRPr="000B3F42">
        <w:rPr>
          <w:rFonts w:ascii="Arial" w:hAnsi="Arial" w:cs="Arial"/>
        </w:rPr>
        <w:t xml:space="preserve"> </w:t>
      </w:r>
      <w:r w:rsidR="00190ABC" w:rsidRPr="000B3F42">
        <w:rPr>
          <w:rFonts w:ascii="Arial" w:hAnsi="Arial" w:cs="Arial"/>
        </w:rPr>
        <w:t xml:space="preserve">developed </w:t>
      </w:r>
      <w:r w:rsidR="00D765E4" w:rsidRPr="000B3F42">
        <w:rPr>
          <w:rFonts w:ascii="Arial" w:hAnsi="Arial" w:cs="Arial"/>
        </w:rPr>
        <w:t>“</w:t>
      </w:r>
      <w:r w:rsidR="00D765E4" w:rsidRPr="00054CA8">
        <w:rPr>
          <w:rFonts w:ascii="Arial" w:hAnsi="Arial" w:cs="Arial"/>
          <w:i/>
        </w:rPr>
        <w:t>planning products</w:t>
      </w:r>
      <w:r w:rsidR="00D765E4" w:rsidRPr="000B3F42">
        <w:rPr>
          <w:rFonts w:ascii="Arial" w:hAnsi="Arial" w:cs="Arial"/>
        </w:rPr>
        <w:t xml:space="preserve">” for the </w:t>
      </w:r>
      <w:r w:rsidR="00190ABC" w:rsidRPr="000B3F42">
        <w:rPr>
          <w:rFonts w:ascii="Arial" w:hAnsi="Arial" w:cs="Arial"/>
        </w:rPr>
        <w:t xml:space="preserve">entire multistate </w:t>
      </w:r>
      <w:r w:rsidR="00D765E4" w:rsidRPr="000B3F42">
        <w:rPr>
          <w:rFonts w:ascii="Arial" w:hAnsi="Arial" w:cs="Arial"/>
        </w:rPr>
        <w:t>MPA.</w:t>
      </w:r>
      <w:r w:rsidR="002D1D43" w:rsidRPr="000B3F42">
        <w:rPr>
          <w:rFonts w:ascii="Arial" w:hAnsi="Arial" w:cs="Arial"/>
        </w:rPr>
        <w:t xml:space="preserve"> </w:t>
      </w:r>
    </w:p>
    <w:p w14:paraId="1B5CE344" w14:textId="2A52D1F7" w:rsidR="00D765E4" w:rsidRPr="000B3F42" w:rsidRDefault="00D765E4" w:rsidP="00F36353">
      <w:pPr>
        <w:pStyle w:val="ListParagraph"/>
        <w:numPr>
          <w:ilvl w:val="1"/>
          <w:numId w:val="8"/>
        </w:numPr>
        <w:rPr>
          <w:rFonts w:ascii="Arial" w:hAnsi="Arial" w:cs="Arial"/>
        </w:rPr>
      </w:pPr>
      <w:r w:rsidRPr="000B3F42">
        <w:rPr>
          <w:rFonts w:ascii="Arial" w:hAnsi="Arial" w:cs="Arial"/>
        </w:rPr>
        <w:t xml:space="preserve">The NPRM does not </w:t>
      </w:r>
      <w:r w:rsidR="005B3BEC" w:rsidRPr="000B3F42">
        <w:rPr>
          <w:rFonts w:ascii="Arial" w:hAnsi="Arial" w:cs="Arial"/>
        </w:rPr>
        <w:t>define “</w:t>
      </w:r>
      <w:r w:rsidR="005B3BEC" w:rsidRPr="00054CA8">
        <w:rPr>
          <w:rFonts w:ascii="Arial" w:hAnsi="Arial" w:cs="Arial"/>
          <w:i/>
        </w:rPr>
        <w:t>planning products</w:t>
      </w:r>
      <w:r w:rsidR="005B3BEC" w:rsidRPr="000B3F42">
        <w:rPr>
          <w:rFonts w:ascii="Arial" w:hAnsi="Arial" w:cs="Arial"/>
        </w:rPr>
        <w:t>.”</w:t>
      </w:r>
      <w:r w:rsidR="002D1D43" w:rsidRPr="000B3F42">
        <w:rPr>
          <w:rFonts w:ascii="Arial" w:hAnsi="Arial" w:cs="Arial"/>
        </w:rPr>
        <w:t xml:space="preserve"> </w:t>
      </w:r>
      <w:r w:rsidR="00190ABC" w:rsidRPr="000B3F42">
        <w:rPr>
          <w:rFonts w:ascii="Arial" w:hAnsi="Arial" w:cs="Arial"/>
        </w:rPr>
        <w:t xml:space="preserve">On the assumption this refers to the transportation plan, TIP, and performance targets, we note that this is an extremely burdensome requirement. By increasing the standard from a coordinated planning process to one that must result in jointly developed planning products, the level of complication is increased dramatically for the affected </w:t>
      </w:r>
      <w:r w:rsidR="00837228">
        <w:rPr>
          <w:rFonts w:ascii="Arial" w:hAnsi="Arial" w:cs="Arial"/>
        </w:rPr>
        <w:t>state</w:t>
      </w:r>
      <w:r w:rsidR="003940DB" w:rsidRPr="000B3F42">
        <w:rPr>
          <w:rFonts w:ascii="Arial" w:hAnsi="Arial" w:cs="Arial"/>
        </w:rPr>
        <w:t xml:space="preserve">s </w:t>
      </w:r>
      <w:r w:rsidR="00190ABC" w:rsidRPr="000B3F42">
        <w:rPr>
          <w:rFonts w:ascii="Arial" w:hAnsi="Arial" w:cs="Arial"/>
        </w:rPr>
        <w:t>and MPOs. In at least one case, this would require the development of unified planning products that are in parts of five different states.</w:t>
      </w:r>
    </w:p>
    <w:p w14:paraId="558770AF" w14:textId="77777777" w:rsidR="00D765E4" w:rsidRPr="000B3F42" w:rsidRDefault="00D765E4" w:rsidP="0002781E">
      <w:pPr>
        <w:rPr>
          <w:rFonts w:ascii="Arial" w:hAnsi="Arial" w:cs="Arial"/>
        </w:rPr>
      </w:pPr>
    </w:p>
    <w:p w14:paraId="47FAC044" w14:textId="77777777" w:rsidR="008F73C7" w:rsidRPr="000B3F42" w:rsidRDefault="00D765E4" w:rsidP="00F36353">
      <w:pPr>
        <w:pStyle w:val="ListParagraph"/>
        <w:numPr>
          <w:ilvl w:val="0"/>
          <w:numId w:val="8"/>
        </w:numPr>
        <w:rPr>
          <w:rFonts w:ascii="Arial" w:hAnsi="Arial" w:cs="Arial"/>
        </w:rPr>
      </w:pPr>
      <w:r w:rsidRPr="000B3F42">
        <w:rPr>
          <w:rFonts w:ascii="Arial" w:hAnsi="Arial" w:cs="Arial"/>
        </w:rPr>
        <w:t xml:space="preserve">Current </w:t>
      </w:r>
      <w:r w:rsidR="00B76C33">
        <w:rPr>
          <w:rFonts w:ascii="Arial" w:hAnsi="Arial" w:cs="Arial"/>
        </w:rPr>
        <w:t xml:space="preserve">subsection </w:t>
      </w:r>
      <w:r w:rsidRPr="000B3F42">
        <w:rPr>
          <w:rFonts w:ascii="Arial" w:hAnsi="Arial" w:cs="Arial"/>
        </w:rPr>
        <w:t xml:space="preserve">(g) addresses where a UZA </w:t>
      </w:r>
      <w:r w:rsidR="00F508EA" w:rsidRPr="000B3F42">
        <w:rPr>
          <w:rFonts w:ascii="Arial" w:hAnsi="Arial" w:cs="Arial"/>
        </w:rPr>
        <w:t>designated as</w:t>
      </w:r>
      <w:r w:rsidR="00190ABC" w:rsidRPr="000B3F42">
        <w:rPr>
          <w:rFonts w:ascii="Arial" w:hAnsi="Arial" w:cs="Arial"/>
        </w:rPr>
        <w:t xml:space="preserve"> a TMA </w:t>
      </w:r>
      <w:r w:rsidRPr="000B3F42">
        <w:rPr>
          <w:rFonts w:ascii="Arial" w:hAnsi="Arial" w:cs="Arial"/>
        </w:rPr>
        <w:t>overlaps into an adjacent MPA serving a non-TMA.</w:t>
      </w:r>
      <w:r w:rsidR="002D1D43" w:rsidRPr="000B3F42">
        <w:rPr>
          <w:rFonts w:ascii="Arial" w:hAnsi="Arial" w:cs="Arial"/>
        </w:rPr>
        <w:t xml:space="preserve"> </w:t>
      </w:r>
      <w:r w:rsidRPr="000B3F42">
        <w:rPr>
          <w:rFonts w:ascii="Arial" w:hAnsi="Arial" w:cs="Arial"/>
        </w:rPr>
        <w:t>The adjac</w:t>
      </w:r>
      <w:r w:rsidR="005B3BEC" w:rsidRPr="000B3F42">
        <w:rPr>
          <w:rFonts w:ascii="Arial" w:hAnsi="Arial" w:cs="Arial"/>
        </w:rPr>
        <w:t>ent UZA is not treated as a TMA and t</w:t>
      </w:r>
      <w:r w:rsidRPr="000B3F42">
        <w:rPr>
          <w:rFonts w:ascii="Arial" w:hAnsi="Arial" w:cs="Arial"/>
        </w:rPr>
        <w:t xml:space="preserve">he MPOs </w:t>
      </w:r>
      <w:r w:rsidR="00190ABC" w:rsidRPr="000B3F42">
        <w:rPr>
          <w:rFonts w:ascii="Arial" w:hAnsi="Arial" w:cs="Arial"/>
        </w:rPr>
        <w:t xml:space="preserve">are required to </w:t>
      </w:r>
      <w:r w:rsidRPr="000B3F42">
        <w:rPr>
          <w:rFonts w:ascii="Arial" w:hAnsi="Arial" w:cs="Arial"/>
        </w:rPr>
        <w:t>establish a written agreement establishing roles.</w:t>
      </w:r>
      <w:r w:rsidR="002D1D43" w:rsidRPr="000B3F42">
        <w:rPr>
          <w:rFonts w:ascii="Arial" w:hAnsi="Arial" w:cs="Arial"/>
        </w:rPr>
        <w:t xml:space="preserve"> </w:t>
      </w:r>
      <w:r w:rsidRPr="000B3F42">
        <w:rPr>
          <w:rFonts w:ascii="Arial" w:hAnsi="Arial" w:cs="Arial"/>
        </w:rPr>
        <w:t xml:space="preserve">The </w:t>
      </w:r>
      <w:r w:rsidRPr="000B3F42">
        <w:rPr>
          <w:rFonts w:ascii="Arial" w:hAnsi="Arial" w:cs="Arial"/>
        </w:rPr>
        <w:lastRenderedPageBreak/>
        <w:t>NPRM would “revise” (g) to read that if an MPA includes a TMA and a non-TMA</w:t>
      </w:r>
      <w:r w:rsidR="00190ABC" w:rsidRPr="000B3F42">
        <w:rPr>
          <w:rFonts w:ascii="Arial" w:hAnsi="Arial" w:cs="Arial"/>
        </w:rPr>
        <w:t>,</w:t>
      </w:r>
      <w:r w:rsidRPr="000B3F42">
        <w:rPr>
          <w:rFonts w:ascii="Arial" w:hAnsi="Arial" w:cs="Arial"/>
        </w:rPr>
        <w:t xml:space="preserve"> the non-TMA shall not be treated as a TMA, and </w:t>
      </w:r>
      <w:r w:rsidR="00190ABC" w:rsidRPr="000B3F42">
        <w:rPr>
          <w:rFonts w:ascii="Arial" w:hAnsi="Arial" w:cs="Arial"/>
        </w:rPr>
        <w:t xml:space="preserve">if two </w:t>
      </w:r>
      <w:r w:rsidRPr="000B3F42">
        <w:rPr>
          <w:rFonts w:ascii="Arial" w:hAnsi="Arial" w:cs="Arial"/>
        </w:rPr>
        <w:t xml:space="preserve">or more MPOs </w:t>
      </w:r>
      <w:r w:rsidR="00190ABC" w:rsidRPr="000B3F42">
        <w:rPr>
          <w:rFonts w:ascii="Arial" w:hAnsi="Arial" w:cs="Arial"/>
        </w:rPr>
        <w:t xml:space="preserve">exist within the MPA, they are required to </w:t>
      </w:r>
      <w:r w:rsidRPr="000B3F42">
        <w:rPr>
          <w:rFonts w:ascii="Arial" w:hAnsi="Arial" w:cs="Arial"/>
        </w:rPr>
        <w:t xml:space="preserve">establish roles and responsibilities </w:t>
      </w:r>
      <w:r w:rsidR="00190ABC" w:rsidRPr="000B3F42">
        <w:rPr>
          <w:rFonts w:ascii="Arial" w:hAnsi="Arial" w:cs="Arial"/>
        </w:rPr>
        <w:t xml:space="preserve">in </w:t>
      </w:r>
      <w:r w:rsidRPr="000B3F42">
        <w:rPr>
          <w:rFonts w:ascii="Arial" w:hAnsi="Arial" w:cs="Arial"/>
        </w:rPr>
        <w:t xml:space="preserve">a written agreement. </w:t>
      </w:r>
    </w:p>
    <w:p w14:paraId="79AED09C" w14:textId="77777777" w:rsidR="00D765E4" w:rsidRPr="000B3F42" w:rsidRDefault="00FF5DEB" w:rsidP="00F36353">
      <w:pPr>
        <w:pStyle w:val="ListParagraph"/>
        <w:numPr>
          <w:ilvl w:val="1"/>
          <w:numId w:val="8"/>
        </w:numPr>
        <w:rPr>
          <w:rFonts w:ascii="Arial" w:hAnsi="Arial" w:cs="Arial"/>
        </w:rPr>
      </w:pPr>
      <w:r w:rsidRPr="000B3F42">
        <w:rPr>
          <w:rFonts w:ascii="Arial" w:hAnsi="Arial" w:cs="Arial"/>
        </w:rPr>
        <w:t xml:space="preserve">The current regulation acknowledges that FHWA has allowed UZA boundaries to cross over into adjacent MPAs. Now, FHWA seeks to remedy this, but is doing so without any new statutory </w:t>
      </w:r>
      <w:r w:rsidR="00751571" w:rsidRPr="000B3F42">
        <w:rPr>
          <w:rFonts w:ascii="Arial" w:hAnsi="Arial" w:cs="Arial"/>
        </w:rPr>
        <w:t>authority</w:t>
      </w:r>
      <w:r w:rsidRPr="000B3F42">
        <w:rPr>
          <w:rFonts w:ascii="Arial" w:hAnsi="Arial" w:cs="Arial"/>
        </w:rPr>
        <w:t xml:space="preserve">. </w:t>
      </w:r>
      <w:r w:rsidR="00751571" w:rsidRPr="000B3F42">
        <w:rPr>
          <w:rFonts w:ascii="Arial" w:hAnsi="Arial" w:cs="Arial"/>
        </w:rPr>
        <w:t>W</w:t>
      </w:r>
      <w:r w:rsidRPr="000B3F42">
        <w:rPr>
          <w:rFonts w:ascii="Arial" w:hAnsi="Arial" w:cs="Arial"/>
        </w:rPr>
        <w:t xml:space="preserve">e </w:t>
      </w:r>
      <w:r w:rsidR="00751571" w:rsidRPr="000B3F42">
        <w:rPr>
          <w:rFonts w:ascii="Arial" w:hAnsi="Arial" w:cs="Arial"/>
        </w:rPr>
        <w:t xml:space="preserve">suggest </w:t>
      </w:r>
      <w:r w:rsidRPr="000B3F42">
        <w:rPr>
          <w:rFonts w:ascii="Arial" w:hAnsi="Arial" w:cs="Arial"/>
        </w:rPr>
        <w:t xml:space="preserve">that FHWA </w:t>
      </w:r>
      <w:r w:rsidR="001E2196" w:rsidRPr="000B3F42">
        <w:rPr>
          <w:rFonts w:ascii="Arial" w:hAnsi="Arial" w:cs="Arial"/>
        </w:rPr>
        <w:t xml:space="preserve">and FTA </w:t>
      </w:r>
      <w:r w:rsidRPr="000B3F42">
        <w:rPr>
          <w:rFonts w:ascii="Arial" w:hAnsi="Arial" w:cs="Arial"/>
        </w:rPr>
        <w:t xml:space="preserve">continue </w:t>
      </w:r>
      <w:r w:rsidR="00FC112D" w:rsidRPr="000B3F42">
        <w:rPr>
          <w:rFonts w:ascii="Arial" w:hAnsi="Arial" w:cs="Arial"/>
        </w:rPr>
        <w:t>t</w:t>
      </w:r>
      <w:r w:rsidR="00FF72D1" w:rsidRPr="000B3F42">
        <w:rPr>
          <w:rFonts w:ascii="Arial" w:hAnsi="Arial" w:cs="Arial"/>
        </w:rPr>
        <w:t>o interpret this</w:t>
      </w:r>
      <w:r w:rsidRPr="000B3F42">
        <w:rPr>
          <w:rFonts w:ascii="Arial" w:hAnsi="Arial" w:cs="Arial"/>
        </w:rPr>
        <w:t xml:space="preserve"> it has done so historically, and not remove the permissibility in this provision to allow UZAs to cross adjace</w:t>
      </w:r>
      <w:r w:rsidR="00F508EA" w:rsidRPr="000B3F42">
        <w:rPr>
          <w:rFonts w:ascii="Arial" w:hAnsi="Arial" w:cs="Arial"/>
        </w:rPr>
        <w:t>nt</w:t>
      </w:r>
      <w:r w:rsidRPr="000B3F42">
        <w:rPr>
          <w:rFonts w:ascii="Arial" w:hAnsi="Arial" w:cs="Arial"/>
        </w:rPr>
        <w:t xml:space="preserve"> MPA boundaries when appropriate.</w:t>
      </w:r>
    </w:p>
    <w:p w14:paraId="4285DDB1" w14:textId="77777777" w:rsidR="00D765E4" w:rsidRPr="000B3F42" w:rsidRDefault="00D765E4" w:rsidP="0002781E">
      <w:pPr>
        <w:rPr>
          <w:rFonts w:ascii="Arial" w:hAnsi="Arial" w:cs="Arial"/>
        </w:rPr>
      </w:pPr>
    </w:p>
    <w:p w14:paraId="2496B43B" w14:textId="54C6AF8C" w:rsidR="00FE5DEB" w:rsidRPr="000B3F42" w:rsidRDefault="00D765E4" w:rsidP="005B3BEC">
      <w:pPr>
        <w:pStyle w:val="ListParagraph"/>
        <w:numPr>
          <w:ilvl w:val="0"/>
          <w:numId w:val="8"/>
        </w:numPr>
        <w:rPr>
          <w:rFonts w:ascii="Arial" w:hAnsi="Arial" w:cs="Arial"/>
        </w:rPr>
      </w:pPr>
      <w:r w:rsidRPr="000B3F42">
        <w:rPr>
          <w:rFonts w:ascii="Arial" w:hAnsi="Arial" w:cs="Arial"/>
        </w:rPr>
        <w:t xml:space="preserve">Current </w:t>
      </w:r>
      <w:r w:rsidR="00B76C33">
        <w:rPr>
          <w:rFonts w:ascii="Arial" w:hAnsi="Arial" w:cs="Arial"/>
        </w:rPr>
        <w:t xml:space="preserve">subsection </w:t>
      </w:r>
      <w:r w:rsidRPr="000B3F42">
        <w:rPr>
          <w:rFonts w:ascii="Arial" w:hAnsi="Arial" w:cs="Arial"/>
        </w:rPr>
        <w:t xml:space="preserve">(h) addresses how MPOs, </w:t>
      </w:r>
      <w:r w:rsidR="00837228">
        <w:rPr>
          <w:rFonts w:ascii="Arial" w:hAnsi="Arial" w:cs="Arial"/>
        </w:rPr>
        <w:t>state</w:t>
      </w:r>
      <w:r w:rsidRPr="000B3F42">
        <w:rPr>
          <w:rFonts w:ascii="Arial" w:hAnsi="Arial" w:cs="Arial"/>
        </w:rPr>
        <w:t>s, and transit operators will cooperate in developing and sharing information related to transportation performance management.</w:t>
      </w:r>
      <w:r w:rsidR="002D1D43" w:rsidRPr="000B3F42">
        <w:rPr>
          <w:rFonts w:ascii="Arial" w:hAnsi="Arial" w:cs="Arial"/>
        </w:rPr>
        <w:t xml:space="preserve"> </w:t>
      </w:r>
      <w:r w:rsidRPr="000B3F42">
        <w:rPr>
          <w:rFonts w:ascii="Arial" w:hAnsi="Arial" w:cs="Arial"/>
        </w:rPr>
        <w:t>The NPRM would strike the language allow</w:t>
      </w:r>
      <w:r w:rsidR="00B5621A" w:rsidRPr="000B3F42">
        <w:rPr>
          <w:rFonts w:ascii="Arial" w:hAnsi="Arial" w:cs="Arial"/>
        </w:rPr>
        <w:t>ing</w:t>
      </w:r>
      <w:r w:rsidRPr="000B3F42">
        <w:rPr>
          <w:rFonts w:ascii="Arial" w:hAnsi="Arial" w:cs="Arial"/>
        </w:rPr>
        <w:t xml:space="preserve"> information sharing when a UZA designated as a TMA overlaps into an adjacent MPA </w:t>
      </w:r>
      <w:r w:rsidR="005B3BEC" w:rsidRPr="000B3F42">
        <w:rPr>
          <w:rFonts w:ascii="Arial" w:hAnsi="Arial" w:cs="Arial"/>
        </w:rPr>
        <w:t>serving an UZA that is not a TMA</w:t>
      </w:r>
      <w:r w:rsidRPr="000B3F42">
        <w:rPr>
          <w:rFonts w:ascii="Arial" w:hAnsi="Arial" w:cs="Arial"/>
        </w:rPr>
        <w:t>.</w:t>
      </w:r>
      <w:r w:rsidR="002D1D43" w:rsidRPr="000B3F42">
        <w:rPr>
          <w:rFonts w:ascii="Arial" w:hAnsi="Arial" w:cs="Arial"/>
        </w:rPr>
        <w:t xml:space="preserve"> </w:t>
      </w:r>
      <w:r w:rsidRPr="000B3F42">
        <w:rPr>
          <w:rFonts w:ascii="Arial" w:hAnsi="Arial" w:cs="Arial"/>
        </w:rPr>
        <w:t xml:space="preserve">By amending the provision in this way the regulations would no longer address the situation the existing regulation currently does. </w:t>
      </w:r>
    </w:p>
    <w:p w14:paraId="448D089C" w14:textId="77777777" w:rsidR="00D765E4" w:rsidRPr="000B3F42" w:rsidRDefault="00FF5DEB" w:rsidP="00F36353">
      <w:pPr>
        <w:pStyle w:val="ListParagraph"/>
        <w:numPr>
          <w:ilvl w:val="1"/>
          <w:numId w:val="8"/>
        </w:numPr>
        <w:rPr>
          <w:rFonts w:ascii="Arial" w:hAnsi="Arial" w:cs="Arial"/>
        </w:rPr>
      </w:pPr>
      <w:r w:rsidRPr="000B3F42">
        <w:rPr>
          <w:rFonts w:ascii="Arial" w:hAnsi="Arial" w:cs="Arial"/>
        </w:rPr>
        <w:t xml:space="preserve">The current regulation acknowledges that FHWA has allowed UZA boundaries </w:t>
      </w:r>
      <w:r w:rsidR="001E2196" w:rsidRPr="000B3F42">
        <w:rPr>
          <w:rFonts w:ascii="Arial" w:hAnsi="Arial" w:cs="Arial"/>
        </w:rPr>
        <w:t xml:space="preserve">to </w:t>
      </w:r>
      <w:r w:rsidRPr="000B3F42">
        <w:rPr>
          <w:rFonts w:ascii="Arial" w:hAnsi="Arial" w:cs="Arial"/>
        </w:rPr>
        <w:t xml:space="preserve">cross over into adjacent MPAs. </w:t>
      </w:r>
      <w:r w:rsidR="004B457D" w:rsidRPr="000B3F42">
        <w:rPr>
          <w:rFonts w:ascii="Arial" w:hAnsi="Arial" w:cs="Arial"/>
        </w:rPr>
        <w:t xml:space="preserve">Absent new statutory authority, we </w:t>
      </w:r>
      <w:r w:rsidR="001E2196" w:rsidRPr="000B3F42">
        <w:rPr>
          <w:rFonts w:ascii="Arial" w:hAnsi="Arial" w:cs="Arial"/>
        </w:rPr>
        <w:t>suggest</w:t>
      </w:r>
      <w:r w:rsidRPr="000B3F42">
        <w:rPr>
          <w:rFonts w:ascii="Arial" w:hAnsi="Arial" w:cs="Arial"/>
        </w:rPr>
        <w:t xml:space="preserve"> that FHWA </w:t>
      </w:r>
      <w:r w:rsidR="00FF72D1" w:rsidRPr="000B3F42">
        <w:rPr>
          <w:rFonts w:ascii="Arial" w:hAnsi="Arial" w:cs="Arial"/>
        </w:rPr>
        <w:t xml:space="preserve">and FTA </w:t>
      </w:r>
      <w:r w:rsidRPr="000B3F42">
        <w:rPr>
          <w:rFonts w:ascii="Arial" w:hAnsi="Arial" w:cs="Arial"/>
        </w:rPr>
        <w:t xml:space="preserve">continue </w:t>
      </w:r>
      <w:r w:rsidR="00FF72D1" w:rsidRPr="000B3F42">
        <w:rPr>
          <w:rFonts w:ascii="Arial" w:hAnsi="Arial" w:cs="Arial"/>
        </w:rPr>
        <w:t>to interpret this as</w:t>
      </w:r>
      <w:r w:rsidRPr="000B3F42">
        <w:rPr>
          <w:rFonts w:ascii="Arial" w:hAnsi="Arial" w:cs="Arial"/>
        </w:rPr>
        <w:t xml:space="preserve"> </w:t>
      </w:r>
      <w:r w:rsidR="00564532" w:rsidRPr="000B3F42">
        <w:rPr>
          <w:rFonts w:ascii="Arial" w:hAnsi="Arial" w:cs="Arial"/>
        </w:rPr>
        <w:t xml:space="preserve">they have </w:t>
      </w:r>
      <w:r w:rsidRPr="000B3F42">
        <w:rPr>
          <w:rFonts w:ascii="Arial" w:hAnsi="Arial" w:cs="Arial"/>
        </w:rPr>
        <w:t>done so historically</w:t>
      </w:r>
      <w:r w:rsidR="00564532" w:rsidRPr="000B3F42">
        <w:rPr>
          <w:rFonts w:ascii="Arial" w:hAnsi="Arial" w:cs="Arial"/>
        </w:rPr>
        <w:t xml:space="preserve"> </w:t>
      </w:r>
      <w:r w:rsidRPr="000B3F42">
        <w:rPr>
          <w:rFonts w:ascii="Arial" w:hAnsi="Arial" w:cs="Arial"/>
        </w:rPr>
        <w:t>and not remove the permissibility in this provision to allow for UZAs to cross adjacen</w:t>
      </w:r>
      <w:r w:rsidR="001E2196" w:rsidRPr="000B3F42">
        <w:rPr>
          <w:rFonts w:ascii="Arial" w:hAnsi="Arial" w:cs="Arial"/>
        </w:rPr>
        <w:t>t</w:t>
      </w:r>
      <w:r w:rsidRPr="000B3F42">
        <w:rPr>
          <w:rFonts w:ascii="Arial" w:hAnsi="Arial" w:cs="Arial"/>
        </w:rPr>
        <w:t xml:space="preserve"> MPA boundaries when appropriate.</w:t>
      </w:r>
    </w:p>
    <w:p w14:paraId="719025F4" w14:textId="77777777" w:rsidR="000D0C7D" w:rsidRPr="000B3F42" w:rsidRDefault="000D0C7D" w:rsidP="0002781E">
      <w:pPr>
        <w:rPr>
          <w:rFonts w:ascii="Arial" w:hAnsi="Arial" w:cs="Arial"/>
        </w:rPr>
      </w:pPr>
    </w:p>
    <w:p w14:paraId="420D0750" w14:textId="77777777" w:rsidR="00B76C33" w:rsidRDefault="00D2736E" w:rsidP="0002781E">
      <w:pPr>
        <w:rPr>
          <w:rFonts w:ascii="Arial" w:hAnsi="Arial" w:cs="Arial"/>
        </w:rPr>
      </w:pPr>
      <w:r w:rsidRPr="000B3F42">
        <w:rPr>
          <w:rFonts w:ascii="Arial" w:hAnsi="Arial" w:cs="Arial"/>
          <w:b/>
        </w:rPr>
        <w:t>§</w:t>
      </w:r>
      <w:r w:rsidR="000D0C7D" w:rsidRPr="000B3F42">
        <w:rPr>
          <w:rFonts w:ascii="Arial" w:hAnsi="Arial" w:cs="Arial"/>
          <w:b/>
        </w:rPr>
        <w:t xml:space="preserve"> 450.316</w:t>
      </w:r>
      <w:r w:rsidR="000D0C7D" w:rsidRPr="000B3F42">
        <w:rPr>
          <w:rFonts w:ascii="Arial" w:hAnsi="Arial" w:cs="Arial"/>
        </w:rPr>
        <w:t>—Interested Parties, Participation, and Consultation</w:t>
      </w:r>
      <w:r w:rsidR="00B76C33">
        <w:rPr>
          <w:rFonts w:ascii="Arial" w:hAnsi="Arial" w:cs="Arial"/>
        </w:rPr>
        <w:t>:</w:t>
      </w:r>
    </w:p>
    <w:p w14:paraId="08DE63B4" w14:textId="77777777" w:rsidR="00D765E4" w:rsidRPr="00B76C33" w:rsidRDefault="00D765E4" w:rsidP="00B76C33">
      <w:pPr>
        <w:pStyle w:val="ListParagraph"/>
        <w:numPr>
          <w:ilvl w:val="0"/>
          <w:numId w:val="29"/>
        </w:numPr>
        <w:ind w:left="360"/>
        <w:rPr>
          <w:rFonts w:ascii="Arial" w:hAnsi="Arial" w:cs="Arial"/>
        </w:rPr>
      </w:pPr>
      <w:r w:rsidRPr="00B76C33">
        <w:rPr>
          <w:rFonts w:ascii="Arial" w:hAnsi="Arial" w:cs="Arial"/>
        </w:rPr>
        <w:t>Amends MPO to MPO(s) in several paragraphs of the section.</w:t>
      </w:r>
    </w:p>
    <w:p w14:paraId="56A3A97C" w14:textId="77777777" w:rsidR="001935FB" w:rsidRPr="000B3F42" w:rsidRDefault="001935FB" w:rsidP="00B76C33">
      <w:pPr>
        <w:pStyle w:val="ListParagraph"/>
        <w:numPr>
          <w:ilvl w:val="1"/>
          <w:numId w:val="2"/>
        </w:numPr>
        <w:rPr>
          <w:rFonts w:ascii="Arial" w:hAnsi="Arial" w:cs="Arial"/>
        </w:rPr>
      </w:pPr>
      <w:r w:rsidRPr="000B3F42">
        <w:rPr>
          <w:rFonts w:ascii="Arial" w:hAnsi="Arial" w:cs="Arial"/>
        </w:rPr>
        <w:t>We disagree with these changes. Each MPO is responsible for creating its own transportation plan and TIP as per current regulations. The consultation process should continue to reflect this.</w:t>
      </w:r>
    </w:p>
    <w:p w14:paraId="5FA9E39F" w14:textId="77777777" w:rsidR="000D0C7D" w:rsidRPr="000B3F42" w:rsidRDefault="000D0C7D" w:rsidP="00DB5D73">
      <w:pPr>
        <w:rPr>
          <w:rFonts w:ascii="Arial" w:hAnsi="Arial" w:cs="Arial"/>
        </w:rPr>
      </w:pPr>
    </w:p>
    <w:p w14:paraId="138E21FB" w14:textId="77777777" w:rsidR="008D1F5A" w:rsidRPr="000B3F42" w:rsidRDefault="00D2736E" w:rsidP="008D1F5A">
      <w:pPr>
        <w:rPr>
          <w:rFonts w:ascii="Arial" w:hAnsi="Arial" w:cs="Arial"/>
        </w:rPr>
      </w:pPr>
      <w:r w:rsidRPr="000B3F42">
        <w:rPr>
          <w:rFonts w:ascii="Arial" w:hAnsi="Arial" w:cs="Arial"/>
          <w:b/>
        </w:rPr>
        <w:t>§</w:t>
      </w:r>
      <w:r w:rsidR="000D0C7D" w:rsidRPr="000B3F42">
        <w:rPr>
          <w:rFonts w:ascii="Arial" w:hAnsi="Arial" w:cs="Arial"/>
          <w:b/>
        </w:rPr>
        <w:t xml:space="preserve"> 450.324</w:t>
      </w:r>
      <w:r w:rsidR="000D0C7D" w:rsidRPr="000B3F42">
        <w:rPr>
          <w:rFonts w:ascii="Arial" w:hAnsi="Arial" w:cs="Arial"/>
        </w:rPr>
        <w:t xml:space="preserve">—Development and Content of the Metropolitan Transportation Plan: </w:t>
      </w:r>
    </w:p>
    <w:p w14:paraId="4EBA5E25" w14:textId="77777777" w:rsidR="008D1F5A" w:rsidRPr="000B3F42" w:rsidRDefault="00D2736E" w:rsidP="008D1F5A">
      <w:pPr>
        <w:pStyle w:val="ListParagraph"/>
        <w:numPr>
          <w:ilvl w:val="0"/>
          <w:numId w:val="9"/>
        </w:numPr>
        <w:rPr>
          <w:rFonts w:ascii="Arial" w:hAnsi="Arial" w:cs="Arial"/>
        </w:rPr>
      </w:pPr>
      <w:r w:rsidRPr="000B3F42">
        <w:rPr>
          <w:rFonts w:ascii="Arial" w:hAnsi="Arial" w:cs="Arial"/>
        </w:rPr>
        <w:t>The NPRM a</w:t>
      </w:r>
      <w:r w:rsidR="00D765E4" w:rsidRPr="000B3F42">
        <w:rPr>
          <w:rFonts w:ascii="Arial" w:hAnsi="Arial" w:cs="Arial"/>
        </w:rPr>
        <w:t>mends MPO to MPO(s) throughout the section.</w:t>
      </w:r>
      <w:r w:rsidRPr="000B3F42">
        <w:rPr>
          <w:rFonts w:ascii="Arial" w:hAnsi="Arial" w:cs="Arial"/>
        </w:rPr>
        <w:t xml:space="preserve"> </w:t>
      </w:r>
    </w:p>
    <w:p w14:paraId="5EBA819D" w14:textId="77777777" w:rsidR="008D1F5A" w:rsidRPr="000B3F42" w:rsidRDefault="001935FB" w:rsidP="008D1F5A">
      <w:pPr>
        <w:pStyle w:val="ListParagraph"/>
        <w:numPr>
          <w:ilvl w:val="1"/>
          <w:numId w:val="9"/>
        </w:numPr>
        <w:rPr>
          <w:rFonts w:ascii="Arial" w:hAnsi="Arial" w:cs="Arial"/>
        </w:rPr>
      </w:pPr>
      <w:r w:rsidRPr="000B3F42">
        <w:rPr>
          <w:rFonts w:ascii="Arial" w:hAnsi="Arial" w:cs="Arial"/>
        </w:rPr>
        <w:t>We disagree with these changes. Each MPO is responsible for creating its own transportation plan as per current regulations. The plan development process should continue to reflect this.</w:t>
      </w:r>
    </w:p>
    <w:p w14:paraId="340B4B83" w14:textId="2DE18E71" w:rsidR="00D765E4" w:rsidRPr="000B3F42" w:rsidRDefault="007D59AE" w:rsidP="008D1F5A">
      <w:pPr>
        <w:pStyle w:val="ListParagraph"/>
        <w:numPr>
          <w:ilvl w:val="0"/>
          <w:numId w:val="9"/>
        </w:numPr>
        <w:rPr>
          <w:rFonts w:ascii="Arial" w:hAnsi="Arial" w:cs="Arial"/>
        </w:rPr>
      </w:pPr>
      <w:r w:rsidRPr="000B3F42">
        <w:rPr>
          <w:rFonts w:ascii="Arial" w:hAnsi="Arial" w:cs="Arial"/>
        </w:rPr>
        <w:t xml:space="preserve">The </w:t>
      </w:r>
      <w:r w:rsidR="001935FB" w:rsidRPr="000B3F42">
        <w:rPr>
          <w:rFonts w:ascii="Arial" w:hAnsi="Arial" w:cs="Arial"/>
        </w:rPr>
        <w:t>NPRM</w:t>
      </w:r>
      <w:r w:rsidR="00D2736E" w:rsidRPr="000B3F42">
        <w:rPr>
          <w:rFonts w:ascii="Arial" w:hAnsi="Arial" w:cs="Arial"/>
        </w:rPr>
        <w:t xml:space="preserve"> a</w:t>
      </w:r>
      <w:r w:rsidR="00D765E4" w:rsidRPr="000B3F42">
        <w:rPr>
          <w:rFonts w:ascii="Arial" w:hAnsi="Arial" w:cs="Arial"/>
        </w:rPr>
        <w:t xml:space="preserve">dds a new </w:t>
      </w:r>
      <w:r w:rsidR="0050778B">
        <w:rPr>
          <w:rFonts w:ascii="Arial" w:hAnsi="Arial" w:cs="Arial"/>
        </w:rPr>
        <w:t xml:space="preserve">subsection </w:t>
      </w:r>
      <w:r w:rsidR="00D765E4" w:rsidRPr="000B3F42">
        <w:rPr>
          <w:rFonts w:ascii="Arial" w:hAnsi="Arial" w:cs="Arial"/>
        </w:rPr>
        <w:t xml:space="preserve">(c) that when more than one MPO is designated to serve an MPA, the MPOs </w:t>
      </w:r>
      <w:r w:rsidR="001935FB" w:rsidRPr="000B3F42">
        <w:rPr>
          <w:rFonts w:ascii="Arial" w:hAnsi="Arial" w:cs="Arial"/>
        </w:rPr>
        <w:t xml:space="preserve">are required to </w:t>
      </w:r>
      <w:r w:rsidR="00D765E4" w:rsidRPr="000B3F42">
        <w:rPr>
          <w:rFonts w:ascii="Arial" w:hAnsi="Arial" w:cs="Arial"/>
        </w:rPr>
        <w:t xml:space="preserve">jointly develop a single plan for the MPA, jointly establish performance targets, and agree to a process for making a single conformity determination on the joint plan. </w:t>
      </w:r>
    </w:p>
    <w:p w14:paraId="305CB483" w14:textId="77777777" w:rsidR="00D765E4" w:rsidRPr="000B3F42" w:rsidRDefault="00D765E4" w:rsidP="0002781E">
      <w:pPr>
        <w:pStyle w:val="ListParagraph"/>
        <w:numPr>
          <w:ilvl w:val="1"/>
          <w:numId w:val="9"/>
        </w:numPr>
        <w:rPr>
          <w:rFonts w:ascii="Arial" w:hAnsi="Arial" w:cs="Arial"/>
        </w:rPr>
      </w:pPr>
      <w:r w:rsidRPr="000B3F42">
        <w:rPr>
          <w:rFonts w:ascii="Arial" w:hAnsi="Arial" w:cs="Arial"/>
        </w:rPr>
        <w:t xml:space="preserve">This amendment is </w:t>
      </w:r>
      <w:r w:rsidR="00B5621A" w:rsidRPr="000B3F42">
        <w:rPr>
          <w:rFonts w:ascii="Arial" w:hAnsi="Arial" w:cs="Arial"/>
        </w:rPr>
        <w:t xml:space="preserve">not consistent </w:t>
      </w:r>
      <w:r w:rsidRPr="000B3F42">
        <w:rPr>
          <w:rFonts w:ascii="Arial" w:hAnsi="Arial" w:cs="Arial"/>
        </w:rPr>
        <w:t xml:space="preserve">with the statutory provisions of </w:t>
      </w:r>
      <w:r w:rsidR="00945B6F" w:rsidRPr="000B3F42">
        <w:rPr>
          <w:rFonts w:ascii="Arial" w:hAnsi="Arial" w:cs="Arial"/>
        </w:rPr>
        <w:t>23 U.S.C.</w:t>
      </w:r>
      <w:r w:rsidRPr="000B3F42">
        <w:rPr>
          <w:rFonts w:ascii="Arial" w:hAnsi="Arial" w:cs="Arial"/>
        </w:rPr>
        <w:t xml:space="preserve"> </w:t>
      </w:r>
      <w:r w:rsidR="00936826" w:rsidRPr="000B3F42">
        <w:rPr>
          <w:rFonts w:ascii="Arial" w:hAnsi="Arial" w:cs="Arial"/>
        </w:rPr>
        <w:t>§</w:t>
      </w:r>
      <w:r w:rsidR="00F26F4C">
        <w:rPr>
          <w:rFonts w:ascii="Arial" w:hAnsi="Arial" w:cs="Arial"/>
        </w:rPr>
        <w:t> </w:t>
      </w:r>
      <w:r w:rsidRPr="000B3F42">
        <w:rPr>
          <w:rFonts w:ascii="Arial" w:hAnsi="Arial" w:cs="Arial"/>
        </w:rPr>
        <w:t xml:space="preserve">134 that require </w:t>
      </w:r>
      <w:r w:rsidR="00B5621A" w:rsidRPr="000B3F42">
        <w:rPr>
          <w:rFonts w:ascii="Arial" w:hAnsi="Arial" w:cs="Arial"/>
          <w:u w:val="single"/>
        </w:rPr>
        <w:t>each</w:t>
      </w:r>
      <w:r w:rsidR="00B5621A" w:rsidRPr="000B3F42">
        <w:rPr>
          <w:rFonts w:ascii="Arial" w:hAnsi="Arial" w:cs="Arial"/>
        </w:rPr>
        <w:t xml:space="preserve"> MPO</w:t>
      </w:r>
      <w:r w:rsidRPr="000B3F42">
        <w:rPr>
          <w:rFonts w:ascii="Arial" w:hAnsi="Arial" w:cs="Arial"/>
        </w:rPr>
        <w:t xml:space="preserve"> to develop its own </w:t>
      </w:r>
      <w:r w:rsidR="00B5621A" w:rsidRPr="000B3F42">
        <w:rPr>
          <w:rFonts w:ascii="Arial" w:hAnsi="Arial" w:cs="Arial"/>
        </w:rPr>
        <w:t>plan</w:t>
      </w:r>
      <w:r w:rsidRPr="000B3F42">
        <w:rPr>
          <w:rFonts w:ascii="Arial" w:hAnsi="Arial" w:cs="Arial"/>
        </w:rPr>
        <w:t>.</w:t>
      </w:r>
      <w:r w:rsidR="002D1D43" w:rsidRPr="000B3F42">
        <w:rPr>
          <w:rFonts w:ascii="Arial" w:hAnsi="Arial" w:cs="Arial"/>
        </w:rPr>
        <w:t xml:space="preserve"> </w:t>
      </w:r>
      <w:r w:rsidR="001935FB" w:rsidRPr="000B3F42">
        <w:rPr>
          <w:rFonts w:ascii="Arial" w:hAnsi="Arial" w:cs="Arial"/>
        </w:rPr>
        <w:t xml:space="preserve">A change of this magnitude requires </w:t>
      </w:r>
      <w:r w:rsidR="00564532" w:rsidRPr="000B3F42">
        <w:rPr>
          <w:rFonts w:ascii="Arial" w:hAnsi="Arial" w:cs="Arial"/>
        </w:rPr>
        <w:t>c</w:t>
      </w:r>
      <w:r w:rsidRPr="000B3F42">
        <w:rPr>
          <w:rFonts w:ascii="Arial" w:hAnsi="Arial" w:cs="Arial"/>
        </w:rPr>
        <w:t>ongress</w:t>
      </w:r>
      <w:r w:rsidR="001935FB" w:rsidRPr="000B3F42">
        <w:rPr>
          <w:rFonts w:ascii="Arial" w:hAnsi="Arial" w:cs="Arial"/>
        </w:rPr>
        <w:t>ional</w:t>
      </w:r>
      <w:r w:rsidRPr="000B3F42">
        <w:rPr>
          <w:rFonts w:ascii="Arial" w:hAnsi="Arial" w:cs="Arial"/>
        </w:rPr>
        <w:t xml:space="preserve"> oversight and </w:t>
      </w:r>
      <w:r w:rsidR="001935FB" w:rsidRPr="000B3F42">
        <w:rPr>
          <w:rFonts w:ascii="Arial" w:hAnsi="Arial" w:cs="Arial"/>
        </w:rPr>
        <w:t xml:space="preserve">an </w:t>
      </w:r>
      <w:r w:rsidRPr="000B3F42">
        <w:rPr>
          <w:rFonts w:ascii="Arial" w:hAnsi="Arial" w:cs="Arial"/>
        </w:rPr>
        <w:t>amend</w:t>
      </w:r>
      <w:r w:rsidR="001935FB" w:rsidRPr="000B3F42">
        <w:rPr>
          <w:rFonts w:ascii="Arial" w:hAnsi="Arial" w:cs="Arial"/>
        </w:rPr>
        <w:t>ment of</w:t>
      </w:r>
      <w:r w:rsidRPr="000B3F42">
        <w:rPr>
          <w:rFonts w:ascii="Arial" w:hAnsi="Arial" w:cs="Arial"/>
        </w:rPr>
        <w:t xml:space="preserve"> the US Code if there is a compelling reason to change the metropolitan planning process.</w:t>
      </w:r>
    </w:p>
    <w:p w14:paraId="6F85C9D9" w14:textId="2E199C4E" w:rsidR="004B457D" w:rsidRPr="000B3F42" w:rsidRDefault="004B457D" w:rsidP="0002781E">
      <w:pPr>
        <w:pStyle w:val="ListParagraph"/>
        <w:numPr>
          <w:ilvl w:val="1"/>
          <w:numId w:val="9"/>
        </w:numPr>
        <w:rPr>
          <w:rFonts w:ascii="Arial" w:hAnsi="Arial" w:cs="Arial"/>
        </w:rPr>
      </w:pPr>
      <w:r w:rsidRPr="000B3F42">
        <w:rPr>
          <w:rFonts w:ascii="Arial" w:hAnsi="Arial" w:cs="Arial"/>
        </w:rPr>
        <w:lastRenderedPageBreak/>
        <w:t>Most MPOs develop project selection criteria to program projects in their TIPs. These criteria have been developed and refined over several years to reflect priorities in each MPO region. For example, one MPO may have established project selection criteria that give a higher priority to selecting projects that address safety issues, while another MPO may have dev</w:t>
      </w:r>
      <w:r w:rsidR="00987CC5">
        <w:rPr>
          <w:rFonts w:ascii="Arial" w:hAnsi="Arial" w:cs="Arial"/>
        </w:rPr>
        <w:t>eloped criteria that prioritize</w:t>
      </w:r>
      <w:r w:rsidRPr="000B3F42">
        <w:rPr>
          <w:rFonts w:ascii="Arial" w:hAnsi="Arial" w:cs="Arial"/>
        </w:rPr>
        <w:t xml:space="preserve"> congestion relief or systems preservation projects. Development of these criteria has occurred through a process of public involvement and buy-in from decision-makers. The requirements of this NPRM would upset that balance by requiring MPOs with different project needs and priorities to merge their selection criteria.</w:t>
      </w:r>
    </w:p>
    <w:p w14:paraId="7A9D75E0" w14:textId="77777777" w:rsidR="00D765E4" w:rsidRPr="000B3F42" w:rsidRDefault="00D765E4" w:rsidP="0002781E">
      <w:pPr>
        <w:rPr>
          <w:rFonts w:ascii="Arial" w:hAnsi="Arial" w:cs="Arial"/>
        </w:rPr>
      </w:pPr>
    </w:p>
    <w:p w14:paraId="05C00FE2" w14:textId="4513D52C" w:rsidR="00363995" w:rsidRPr="000B3F42" w:rsidRDefault="00D2736E" w:rsidP="0002781E">
      <w:pPr>
        <w:rPr>
          <w:rFonts w:ascii="Arial" w:hAnsi="Arial" w:cs="Arial"/>
        </w:rPr>
      </w:pPr>
      <w:r w:rsidRPr="000B3F42">
        <w:rPr>
          <w:rFonts w:ascii="Arial" w:hAnsi="Arial" w:cs="Arial"/>
          <w:b/>
        </w:rPr>
        <w:t>§</w:t>
      </w:r>
      <w:r w:rsidR="000D0C7D" w:rsidRPr="000B3F42">
        <w:rPr>
          <w:rFonts w:ascii="Arial" w:hAnsi="Arial" w:cs="Arial"/>
          <w:b/>
        </w:rPr>
        <w:t xml:space="preserve"> 450.326</w:t>
      </w:r>
      <w:r w:rsidR="000D0C7D" w:rsidRPr="000B3F42">
        <w:rPr>
          <w:rFonts w:ascii="Arial" w:hAnsi="Arial" w:cs="Arial"/>
        </w:rPr>
        <w:t>—</w:t>
      </w:r>
      <w:r w:rsidRPr="000B3F42">
        <w:rPr>
          <w:rFonts w:ascii="Arial" w:hAnsi="Arial" w:cs="Arial"/>
        </w:rPr>
        <w:t>Development and content of the transportation improvement program (TIP)</w:t>
      </w:r>
      <w:r w:rsidR="00363995" w:rsidRPr="000B3F42">
        <w:rPr>
          <w:rFonts w:ascii="Arial" w:hAnsi="Arial" w:cs="Arial"/>
        </w:rPr>
        <w:t xml:space="preserve">: </w:t>
      </w:r>
    </w:p>
    <w:p w14:paraId="342E0E2B" w14:textId="77777777" w:rsidR="00363995" w:rsidRPr="000B3F42" w:rsidRDefault="00D765E4" w:rsidP="00F36353">
      <w:pPr>
        <w:pStyle w:val="ListParagraph"/>
        <w:numPr>
          <w:ilvl w:val="0"/>
          <w:numId w:val="16"/>
        </w:numPr>
        <w:rPr>
          <w:rFonts w:ascii="Arial" w:hAnsi="Arial" w:cs="Arial"/>
        </w:rPr>
      </w:pPr>
      <w:r w:rsidRPr="000B3F42">
        <w:rPr>
          <w:rFonts w:ascii="Arial" w:hAnsi="Arial" w:cs="Arial"/>
        </w:rPr>
        <w:t>Amends MPO to MPO(s) throughout the section.</w:t>
      </w:r>
      <w:r w:rsidR="008D1F5A" w:rsidRPr="000B3F42">
        <w:rPr>
          <w:rFonts w:ascii="Arial" w:hAnsi="Arial" w:cs="Arial"/>
        </w:rPr>
        <w:t xml:space="preserve"> </w:t>
      </w:r>
    </w:p>
    <w:p w14:paraId="65E262E2" w14:textId="77777777" w:rsidR="008A2607" w:rsidRPr="000B3F42" w:rsidRDefault="003958FF" w:rsidP="00F36353">
      <w:pPr>
        <w:pStyle w:val="ListParagraph"/>
        <w:numPr>
          <w:ilvl w:val="1"/>
          <w:numId w:val="16"/>
        </w:numPr>
        <w:rPr>
          <w:rFonts w:ascii="Arial" w:hAnsi="Arial" w:cs="Arial"/>
        </w:rPr>
      </w:pPr>
      <w:r w:rsidRPr="000B3F42">
        <w:rPr>
          <w:rFonts w:ascii="Arial" w:hAnsi="Arial" w:cs="Arial"/>
        </w:rPr>
        <w:t xml:space="preserve">We disagree with these changes. Each MPO is responsible for creating its own TIP as per current regulations. The TIP development process should continue to reflect </w:t>
      </w:r>
      <w:r w:rsidR="001F2D68" w:rsidRPr="000B3F42">
        <w:rPr>
          <w:rFonts w:ascii="Arial" w:hAnsi="Arial" w:cs="Arial"/>
        </w:rPr>
        <w:t xml:space="preserve">this. </w:t>
      </w:r>
    </w:p>
    <w:p w14:paraId="38F85B15" w14:textId="77777777" w:rsidR="008A2607" w:rsidRPr="000B3F42" w:rsidRDefault="008A2607" w:rsidP="00F36353">
      <w:pPr>
        <w:pStyle w:val="ListParagraph"/>
        <w:rPr>
          <w:rFonts w:ascii="Arial" w:hAnsi="Arial" w:cs="Arial"/>
        </w:rPr>
      </w:pPr>
    </w:p>
    <w:p w14:paraId="2ACB0C72" w14:textId="77777777" w:rsidR="00D765E4" w:rsidRPr="000B3F42" w:rsidRDefault="001F2D68" w:rsidP="008E75BC">
      <w:pPr>
        <w:pStyle w:val="ListParagraph"/>
        <w:numPr>
          <w:ilvl w:val="0"/>
          <w:numId w:val="9"/>
        </w:numPr>
        <w:rPr>
          <w:rFonts w:ascii="Arial" w:hAnsi="Arial" w:cs="Arial"/>
        </w:rPr>
      </w:pPr>
      <w:r w:rsidRPr="000B3F42">
        <w:rPr>
          <w:rFonts w:ascii="Arial" w:hAnsi="Arial" w:cs="Arial"/>
        </w:rPr>
        <w:t>Amends</w:t>
      </w:r>
      <w:r w:rsidR="00D765E4" w:rsidRPr="000B3F42">
        <w:rPr>
          <w:rFonts w:ascii="Arial" w:hAnsi="Arial" w:cs="Arial"/>
        </w:rPr>
        <w:t xml:space="preserve"> </w:t>
      </w:r>
      <w:r w:rsidR="00B76C33">
        <w:rPr>
          <w:rFonts w:ascii="Arial" w:hAnsi="Arial" w:cs="Arial"/>
        </w:rPr>
        <w:t xml:space="preserve">subsection </w:t>
      </w:r>
      <w:r w:rsidR="00D765E4" w:rsidRPr="000B3F42">
        <w:rPr>
          <w:rFonts w:ascii="Arial" w:hAnsi="Arial" w:cs="Arial"/>
        </w:rPr>
        <w:t>(a) to require that when more than</w:t>
      </w:r>
      <w:r w:rsidR="008D1F5A" w:rsidRPr="000B3F42">
        <w:rPr>
          <w:rFonts w:ascii="Arial" w:hAnsi="Arial" w:cs="Arial"/>
        </w:rPr>
        <w:t xml:space="preserve"> one MPO is designated to serve</w:t>
      </w:r>
      <w:r w:rsidR="00D765E4" w:rsidRPr="000B3F42">
        <w:rPr>
          <w:rFonts w:ascii="Arial" w:hAnsi="Arial" w:cs="Arial"/>
        </w:rPr>
        <w:t xml:space="preserve"> an MPA, the MPOs shall jointly develop a single TIP for the MPA, and agree to a process for making a single conformity determination on the joint plan. </w:t>
      </w:r>
    </w:p>
    <w:p w14:paraId="4AA946C2" w14:textId="77777777" w:rsidR="00D765E4" w:rsidRPr="000B3F42" w:rsidRDefault="00D765E4" w:rsidP="008D1F5A">
      <w:pPr>
        <w:pStyle w:val="ListParagraph"/>
        <w:numPr>
          <w:ilvl w:val="1"/>
          <w:numId w:val="9"/>
        </w:numPr>
        <w:rPr>
          <w:rFonts w:ascii="Arial" w:hAnsi="Arial" w:cs="Arial"/>
        </w:rPr>
      </w:pPr>
      <w:r w:rsidRPr="000B3F42">
        <w:rPr>
          <w:rFonts w:ascii="Arial" w:hAnsi="Arial" w:cs="Arial"/>
        </w:rPr>
        <w:t xml:space="preserve">This amendment is </w:t>
      </w:r>
      <w:r w:rsidR="003958FF" w:rsidRPr="000B3F42">
        <w:rPr>
          <w:rFonts w:ascii="Arial" w:hAnsi="Arial" w:cs="Arial"/>
        </w:rPr>
        <w:t>not consistent</w:t>
      </w:r>
      <w:r w:rsidRPr="000B3F42">
        <w:rPr>
          <w:rFonts w:ascii="Arial" w:hAnsi="Arial" w:cs="Arial"/>
        </w:rPr>
        <w:t xml:space="preserve"> with the statutory provisions of </w:t>
      </w:r>
      <w:r w:rsidR="00945B6F" w:rsidRPr="000B3F42">
        <w:rPr>
          <w:rFonts w:ascii="Arial" w:hAnsi="Arial" w:cs="Arial"/>
        </w:rPr>
        <w:t>23 U.S.C.</w:t>
      </w:r>
      <w:r w:rsidRPr="000B3F42">
        <w:rPr>
          <w:rFonts w:ascii="Arial" w:hAnsi="Arial" w:cs="Arial"/>
        </w:rPr>
        <w:t xml:space="preserve"> </w:t>
      </w:r>
      <w:r w:rsidR="00936826" w:rsidRPr="000B3F42">
        <w:rPr>
          <w:rFonts w:ascii="Arial" w:hAnsi="Arial" w:cs="Arial"/>
        </w:rPr>
        <w:t>§</w:t>
      </w:r>
      <w:r w:rsidR="009725A4">
        <w:rPr>
          <w:rFonts w:ascii="Arial" w:hAnsi="Arial" w:cs="Arial"/>
        </w:rPr>
        <w:t> </w:t>
      </w:r>
      <w:r w:rsidRPr="000B3F42">
        <w:rPr>
          <w:rFonts w:ascii="Arial" w:hAnsi="Arial" w:cs="Arial"/>
        </w:rPr>
        <w:t xml:space="preserve">134 that require </w:t>
      </w:r>
      <w:r w:rsidR="003958FF" w:rsidRPr="000B3F42">
        <w:rPr>
          <w:rFonts w:ascii="Arial" w:hAnsi="Arial" w:cs="Arial"/>
          <w:u w:val="single"/>
        </w:rPr>
        <w:t>each</w:t>
      </w:r>
      <w:r w:rsidR="003958FF" w:rsidRPr="000B3F42">
        <w:rPr>
          <w:rFonts w:ascii="Arial" w:hAnsi="Arial" w:cs="Arial"/>
        </w:rPr>
        <w:t xml:space="preserve"> </w:t>
      </w:r>
      <w:r w:rsidRPr="000B3F42">
        <w:rPr>
          <w:rFonts w:ascii="Arial" w:hAnsi="Arial" w:cs="Arial"/>
        </w:rPr>
        <w:t>MPO to develop its own TIP.</w:t>
      </w:r>
      <w:r w:rsidR="002D1D43" w:rsidRPr="000B3F42">
        <w:rPr>
          <w:rFonts w:ascii="Arial" w:hAnsi="Arial" w:cs="Arial"/>
        </w:rPr>
        <w:t xml:space="preserve"> </w:t>
      </w:r>
      <w:r w:rsidR="003958FF" w:rsidRPr="000B3F42">
        <w:rPr>
          <w:rFonts w:ascii="Arial" w:hAnsi="Arial" w:cs="Arial"/>
        </w:rPr>
        <w:t xml:space="preserve">A change of this magnitude requires </w:t>
      </w:r>
      <w:r w:rsidR="00564532" w:rsidRPr="000B3F42">
        <w:rPr>
          <w:rFonts w:ascii="Arial" w:hAnsi="Arial" w:cs="Arial"/>
        </w:rPr>
        <w:t>c</w:t>
      </w:r>
      <w:r w:rsidR="003958FF" w:rsidRPr="000B3F42">
        <w:rPr>
          <w:rFonts w:ascii="Arial" w:hAnsi="Arial" w:cs="Arial"/>
        </w:rPr>
        <w:t xml:space="preserve">ongressional oversight and an </w:t>
      </w:r>
      <w:r w:rsidR="009725A4">
        <w:rPr>
          <w:rFonts w:ascii="Arial" w:hAnsi="Arial" w:cs="Arial"/>
        </w:rPr>
        <w:t>act of Congress</w:t>
      </w:r>
      <w:r w:rsidR="003958FF" w:rsidRPr="000B3F42">
        <w:rPr>
          <w:rFonts w:ascii="Arial" w:hAnsi="Arial" w:cs="Arial"/>
        </w:rPr>
        <w:t xml:space="preserve"> if there is a compelling reason to change the metropolitan planning process.</w:t>
      </w:r>
    </w:p>
    <w:p w14:paraId="5B0C560B" w14:textId="77777777" w:rsidR="00D765E4" w:rsidRPr="000B3F42" w:rsidRDefault="00D765E4" w:rsidP="0002781E">
      <w:pPr>
        <w:rPr>
          <w:rFonts w:ascii="Arial" w:hAnsi="Arial" w:cs="Arial"/>
        </w:rPr>
      </w:pPr>
    </w:p>
    <w:p w14:paraId="034DCE79" w14:textId="77777777" w:rsidR="00FE5DEB" w:rsidRPr="000B3F42" w:rsidRDefault="008D1F5A" w:rsidP="0002781E">
      <w:pPr>
        <w:rPr>
          <w:rFonts w:ascii="Arial" w:hAnsi="Arial" w:cs="Arial"/>
        </w:rPr>
      </w:pPr>
      <w:r w:rsidRPr="000B3F42">
        <w:rPr>
          <w:rFonts w:ascii="Arial" w:hAnsi="Arial" w:cs="Arial"/>
          <w:b/>
        </w:rPr>
        <w:t>§</w:t>
      </w:r>
      <w:r w:rsidR="000D0C7D" w:rsidRPr="000B3F42">
        <w:rPr>
          <w:rFonts w:ascii="Arial" w:hAnsi="Arial" w:cs="Arial"/>
          <w:b/>
        </w:rPr>
        <w:t xml:space="preserve"> 450.328</w:t>
      </w:r>
      <w:r w:rsidR="000D0C7D" w:rsidRPr="000B3F42">
        <w:rPr>
          <w:rFonts w:ascii="Arial" w:hAnsi="Arial" w:cs="Arial"/>
        </w:rPr>
        <w:t>—TIP Revisions and Relationship to the STIP:</w:t>
      </w:r>
    </w:p>
    <w:p w14:paraId="5AF6AFB4" w14:textId="77777777" w:rsidR="000D0C7D" w:rsidRPr="000B3F42" w:rsidRDefault="00D765E4" w:rsidP="00F36353">
      <w:pPr>
        <w:pStyle w:val="ListParagraph"/>
        <w:numPr>
          <w:ilvl w:val="0"/>
          <w:numId w:val="9"/>
        </w:numPr>
        <w:rPr>
          <w:rFonts w:ascii="Arial" w:hAnsi="Arial" w:cs="Arial"/>
        </w:rPr>
      </w:pPr>
      <w:r w:rsidRPr="000B3F42">
        <w:rPr>
          <w:rFonts w:ascii="Arial" w:hAnsi="Arial" w:cs="Arial"/>
        </w:rPr>
        <w:t>Amends MPO to MPO(s) throughout the section.</w:t>
      </w:r>
    </w:p>
    <w:p w14:paraId="44BF6BA0" w14:textId="77777777" w:rsidR="008D1F5A" w:rsidRPr="000B3F42" w:rsidRDefault="00067FA0" w:rsidP="00F36353">
      <w:pPr>
        <w:pStyle w:val="ListParagraph"/>
        <w:numPr>
          <w:ilvl w:val="1"/>
          <w:numId w:val="9"/>
        </w:numPr>
        <w:rPr>
          <w:rFonts w:ascii="Arial" w:hAnsi="Arial" w:cs="Arial"/>
        </w:rPr>
      </w:pPr>
      <w:r w:rsidRPr="000B3F42">
        <w:rPr>
          <w:rFonts w:ascii="Arial" w:hAnsi="Arial" w:cs="Arial"/>
        </w:rPr>
        <w:t>We disagree with these changes. Each MPO is responsible for creating its own TIP as per current regulations. The TIP development process should continue to reflect this.</w:t>
      </w:r>
    </w:p>
    <w:p w14:paraId="7E90C4CB" w14:textId="77777777" w:rsidR="008D1F5A" w:rsidRPr="000B3F42" w:rsidRDefault="008D1F5A" w:rsidP="0002781E">
      <w:pPr>
        <w:rPr>
          <w:rFonts w:ascii="Arial" w:hAnsi="Arial" w:cs="Arial"/>
        </w:rPr>
      </w:pPr>
    </w:p>
    <w:p w14:paraId="12DAA0A0" w14:textId="77777777" w:rsidR="00FE5DEB" w:rsidRPr="000B3F42" w:rsidRDefault="008D1F5A" w:rsidP="0002781E">
      <w:pPr>
        <w:rPr>
          <w:rFonts w:ascii="Arial" w:hAnsi="Arial" w:cs="Arial"/>
        </w:rPr>
      </w:pPr>
      <w:r w:rsidRPr="000B3F42">
        <w:rPr>
          <w:rFonts w:ascii="Arial" w:hAnsi="Arial" w:cs="Arial"/>
          <w:b/>
        </w:rPr>
        <w:t>§</w:t>
      </w:r>
      <w:r w:rsidR="000D0C7D" w:rsidRPr="000B3F42">
        <w:rPr>
          <w:rFonts w:ascii="Arial" w:hAnsi="Arial" w:cs="Arial"/>
          <w:b/>
        </w:rPr>
        <w:t xml:space="preserve"> 450.330</w:t>
      </w:r>
      <w:r w:rsidR="000D0C7D" w:rsidRPr="000B3F42">
        <w:rPr>
          <w:rFonts w:ascii="Arial" w:hAnsi="Arial" w:cs="Arial"/>
        </w:rPr>
        <w:t>—TIP Action by the FHWA and the FTA:</w:t>
      </w:r>
    </w:p>
    <w:p w14:paraId="6850DDC8" w14:textId="77777777" w:rsidR="000D0C7D" w:rsidRPr="000B3F42" w:rsidRDefault="00D765E4" w:rsidP="00546A04">
      <w:pPr>
        <w:pStyle w:val="ListParagraph"/>
        <w:numPr>
          <w:ilvl w:val="0"/>
          <w:numId w:val="10"/>
        </w:numPr>
        <w:rPr>
          <w:rFonts w:ascii="Arial" w:hAnsi="Arial" w:cs="Arial"/>
        </w:rPr>
      </w:pPr>
      <w:r w:rsidRPr="000B3F42">
        <w:rPr>
          <w:rFonts w:ascii="Arial" w:hAnsi="Arial" w:cs="Arial"/>
        </w:rPr>
        <w:t>Amends MPO to MPO(s) throughout the section.</w:t>
      </w:r>
    </w:p>
    <w:p w14:paraId="015942B0" w14:textId="77777777" w:rsidR="008D1F5A" w:rsidRPr="000B3F42" w:rsidRDefault="00067FA0" w:rsidP="00546A04">
      <w:pPr>
        <w:pStyle w:val="ListParagraph"/>
        <w:numPr>
          <w:ilvl w:val="1"/>
          <w:numId w:val="10"/>
        </w:numPr>
        <w:rPr>
          <w:rFonts w:ascii="Arial" w:hAnsi="Arial" w:cs="Arial"/>
        </w:rPr>
      </w:pPr>
      <w:r w:rsidRPr="000B3F42">
        <w:rPr>
          <w:rFonts w:ascii="Arial" w:hAnsi="Arial" w:cs="Arial"/>
        </w:rPr>
        <w:t>We disagree with these changes. Each MPO is responsible for creating its own TIP as per current regulations. The TIP development process should continue to reflect this.</w:t>
      </w:r>
    </w:p>
    <w:p w14:paraId="5860052C" w14:textId="77777777" w:rsidR="008D1F5A" w:rsidRPr="000B3F42" w:rsidRDefault="008D1F5A" w:rsidP="008D1F5A">
      <w:pPr>
        <w:pStyle w:val="ListParagraph"/>
        <w:ind w:left="360"/>
        <w:rPr>
          <w:rFonts w:ascii="Arial" w:hAnsi="Arial" w:cs="Arial"/>
        </w:rPr>
      </w:pPr>
    </w:p>
    <w:p w14:paraId="76B33B67" w14:textId="2154CB09" w:rsidR="00FE5DEB" w:rsidRPr="000B3F42" w:rsidRDefault="008D1F5A" w:rsidP="0002781E">
      <w:pPr>
        <w:rPr>
          <w:rFonts w:ascii="Arial" w:hAnsi="Arial" w:cs="Arial"/>
        </w:rPr>
      </w:pPr>
      <w:r w:rsidRPr="000B3F42">
        <w:rPr>
          <w:rFonts w:ascii="Arial" w:hAnsi="Arial" w:cs="Arial"/>
          <w:b/>
        </w:rPr>
        <w:t>§</w:t>
      </w:r>
      <w:r w:rsidR="004A5D3F">
        <w:rPr>
          <w:rFonts w:ascii="Arial" w:hAnsi="Arial" w:cs="Arial"/>
          <w:b/>
        </w:rPr>
        <w:t xml:space="preserve"> </w:t>
      </w:r>
      <w:r w:rsidR="000D0C7D" w:rsidRPr="000B3F42">
        <w:rPr>
          <w:rFonts w:ascii="Arial" w:hAnsi="Arial" w:cs="Arial"/>
          <w:b/>
        </w:rPr>
        <w:t>450.332</w:t>
      </w:r>
      <w:r w:rsidR="000D0C7D" w:rsidRPr="000B3F42">
        <w:rPr>
          <w:rFonts w:ascii="Arial" w:hAnsi="Arial" w:cs="Arial"/>
        </w:rPr>
        <w:t>—Project Selection From the TIP</w:t>
      </w:r>
      <w:r w:rsidR="0063325E" w:rsidRPr="000B3F42">
        <w:rPr>
          <w:rFonts w:ascii="Arial" w:hAnsi="Arial" w:cs="Arial"/>
        </w:rPr>
        <w:t>:</w:t>
      </w:r>
    </w:p>
    <w:p w14:paraId="54FAE297" w14:textId="77777777" w:rsidR="0063325E" w:rsidRPr="000B3F42" w:rsidRDefault="00D765E4" w:rsidP="00546A04">
      <w:pPr>
        <w:pStyle w:val="ListParagraph"/>
        <w:numPr>
          <w:ilvl w:val="0"/>
          <w:numId w:val="10"/>
        </w:numPr>
        <w:rPr>
          <w:rFonts w:ascii="Arial" w:hAnsi="Arial" w:cs="Arial"/>
        </w:rPr>
      </w:pPr>
      <w:r w:rsidRPr="000B3F42">
        <w:rPr>
          <w:rFonts w:ascii="Arial" w:hAnsi="Arial" w:cs="Arial"/>
        </w:rPr>
        <w:t>Amends MPO to MPO(s) throughout the section.</w:t>
      </w:r>
    </w:p>
    <w:p w14:paraId="37D3A495" w14:textId="77777777" w:rsidR="008D1F5A" w:rsidRPr="000B3F42" w:rsidRDefault="00067FA0" w:rsidP="00841FDE">
      <w:pPr>
        <w:pStyle w:val="ListParagraph"/>
        <w:numPr>
          <w:ilvl w:val="1"/>
          <w:numId w:val="10"/>
        </w:numPr>
        <w:rPr>
          <w:rFonts w:ascii="Arial" w:hAnsi="Arial" w:cs="Arial"/>
        </w:rPr>
      </w:pPr>
      <w:r w:rsidRPr="000B3F42">
        <w:rPr>
          <w:rFonts w:ascii="Arial" w:hAnsi="Arial" w:cs="Arial"/>
        </w:rPr>
        <w:t>We disagree with these changes. Each MPO is responsible for creating its own TIP as per current regulations. The TIP development process should continue to reflect this.</w:t>
      </w:r>
    </w:p>
    <w:p w14:paraId="4D5DA6EB" w14:textId="77777777" w:rsidR="008D1F5A" w:rsidRDefault="008D1F5A" w:rsidP="008D1F5A">
      <w:pPr>
        <w:rPr>
          <w:rFonts w:ascii="Arial" w:hAnsi="Arial" w:cs="Arial"/>
        </w:rPr>
      </w:pPr>
    </w:p>
    <w:p w14:paraId="745CA5E2" w14:textId="77777777" w:rsidR="004A5D3F" w:rsidRPr="000B3F42" w:rsidRDefault="004A5D3F" w:rsidP="008D1F5A">
      <w:pPr>
        <w:rPr>
          <w:rFonts w:ascii="Arial" w:hAnsi="Arial" w:cs="Arial"/>
        </w:rPr>
      </w:pPr>
    </w:p>
    <w:p w14:paraId="1CD96774" w14:textId="77777777" w:rsidR="00FE5DEB" w:rsidRPr="000B3F42" w:rsidRDefault="008D1F5A" w:rsidP="00546A04">
      <w:pPr>
        <w:rPr>
          <w:rFonts w:ascii="Arial" w:hAnsi="Arial" w:cs="Arial"/>
        </w:rPr>
      </w:pPr>
      <w:r w:rsidRPr="004A5D3F">
        <w:rPr>
          <w:rFonts w:ascii="Arial" w:hAnsi="Arial" w:cs="Arial"/>
          <w:b/>
        </w:rPr>
        <w:lastRenderedPageBreak/>
        <w:t>§</w:t>
      </w:r>
      <w:r w:rsidR="0063325E" w:rsidRPr="004A5D3F">
        <w:rPr>
          <w:rFonts w:ascii="Arial" w:hAnsi="Arial" w:cs="Arial"/>
          <w:b/>
        </w:rPr>
        <w:t xml:space="preserve"> 450.334</w:t>
      </w:r>
      <w:r w:rsidR="0063325E" w:rsidRPr="000B3F42">
        <w:rPr>
          <w:rFonts w:ascii="Arial" w:hAnsi="Arial" w:cs="Arial"/>
        </w:rPr>
        <w:t>—Annual Listing of Obligated Projects:</w:t>
      </w:r>
      <w:r w:rsidR="00D765E4" w:rsidRPr="000B3F42">
        <w:rPr>
          <w:rFonts w:ascii="Arial" w:hAnsi="Arial" w:cs="Arial"/>
        </w:rPr>
        <w:t xml:space="preserve"> </w:t>
      </w:r>
    </w:p>
    <w:p w14:paraId="5B629E10" w14:textId="77777777" w:rsidR="0063325E" w:rsidRPr="000B3F42" w:rsidRDefault="00D765E4" w:rsidP="00546A04">
      <w:pPr>
        <w:pStyle w:val="ListParagraph"/>
        <w:numPr>
          <w:ilvl w:val="0"/>
          <w:numId w:val="10"/>
        </w:numPr>
        <w:rPr>
          <w:rFonts w:ascii="Arial" w:hAnsi="Arial" w:cs="Arial"/>
        </w:rPr>
      </w:pPr>
      <w:r w:rsidRPr="000B3F42">
        <w:rPr>
          <w:rFonts w:ascii="Arial" w:hAnsi="Arial" w:cs="Arial"/>
        </w:rPr>
        <w:t>Amends MPO to MPO(s) throughout the section.</w:t>
      </w:r>
    </w:p>
    <w:p w14:paraId="7156AC3E" w14:textId="77777777" w:rsidR="008D1F5A" w:rsidRPr="000B3F42" w:rsidRDefault="00564532" w:rsidP="00841FDE">
      <w:pPr>
        <w:pStyle w:val="ListParagraph"/>
        <w:numPr>
          <w:ilvl w:val="1"/>
          <w:numId w:val="10"/>
        </w:numPr>
        <w:rPr>
          <w:rFonts w:ascii="Arial" w:hAnsi="Arial" w:cs="Arial"/>
        </w:rPr>
      </w:pPr>
      <w:r w:rsidRPr="000B3F42">
        <w:rPr>
          <w:rFonts w:ascii="Arial" w:hAnsi="Arial" w:cs="Arial"/>
        </w:rPr>
        <w:t>We do not have objections to the proposed changes.</w:t>
      </w:r>
    </w:p>
    <w:p w14:paraId="251ABDF6" w14:textId="77777777" w:rsidR="008D1F5A" w:rsidRPr="000B3F42" w:rsidRDefault="008D1F5A" w:rsidP="008D1F5A">
      <w:pPr>
        <w:rPr>
          <w:rFonts w:ascii="Arial" w:hAnsi="Arial" w:cs="Arial"/>
        </w:rPr>
      </w:pPr>
    </w:p>
    <w:p w14:paraId="0DF64E87" w14:textId="77777777" w:rsidR="00FE5DEB" w:rsidRPr="000B3F42" w:rsidRDefault="008D1F5A" w:rsidP="0002781E">
      <w:pPr>
        <w:rPr>
          <w:rFonts w:ascii="Arial" w:hAnsi="Arial" w:cs="Arial"/>
        </w:rPr>
      </w:pPr>
      <w:r w:rsidRPr="000B3F42">
        <w:rPr>
          <w:rFonts w:ascii="Arial" w:hAnsi="Arial" w:cs="Arial"/>
          <w:b/>
        </w:rPr>
        <w:t>§</w:t>
      </w:r>
      <w:r w:rsidR="0063325E" w:rsidRPr="000B3F42">
        <w:rPr>
          <w:rFonts w:ascii="Arial" w:hAnsi="Arial" w:cs="Arial"/>
          <w:b/>
        </w:rPr>
        <w:t xml:space="preserve"> 450.336</w:t>
      </w:r>
      <w:r w:rsidR="0063325E" w:rsidRPr="000B3F42">
        <w:rPr>
          <w:rFonts w:ascii="Arial" w:hAnsi="Arial" w:cs="Arial"/>
        </w:rPr>
        <w:t>—Self-Certifications and Federal Certifications:</w:t>
      </w:r>
    </w:p>
    <w:p w14:paraId="3D2F4172" w14:textId="77777777" w:rsidR="0063325E" w:rsidRPr="000B3F42" w:rsidRDefault="00D765E4" w:rsidP="00F36353">
      <w:pPr>
        <w:pStyle w:val="ListParagraph"/>
        <w:numPr>
          <w:ilvl w:val="0"/>
          <w:numId w:val="21"/>
        </w:numPr>
        <w:rPr>
          <w:rFonts w:ascii="Arial" w:hAnsi="Arial" w:cs="Arial"/>
        </w:rPr>
      </w:pPr>
      <w:r w:rsidRPr="000B3F42">
        <w:rPr>
          <w:rFonts w:ascii="Arial" w:hAnsi="Arial" w:cs="Arial"/>
        </w:rPr>
        <w:t>Amends MPO to MPO(s) throughout the section.</w:t>
      </w:r>
    </w:p>
    <w:p w14:paraId="58EE994A" w14:textId="77777777" w:rsidR="000B1DC5" w:rsidRPr="000B3F42" w:rsidRDefault="00067FA0">
      <w:pPr>
        <w:pStyle w:val="ListParagraph"/>
        <w:numPr>
          <w:ilvl w:val="1"/>
          <w:numId w:val="10"/>
        </w:numPr>
        <w:rPr>
          <w:rFonts w:ascii="Arial" w:hAnsi="Arial" w:cs="Arial"/>
        </w:rPr>
      </w:pPr>
      <w:r w:rsidRPr="000B3F42">
        <w:rPr>
          <w:rFonts w:ascii="Arial" w:hAnsi="Arial" w:cs="Arial"/>
        </w:rPr>
        <w:t xml:space="preserve">We disagree with these changes. Each MPO is responsible for creating its own TIP as per current regulations. The TIP development process should continue to reflect this. </w:t>
      </w:r>
    </w:p>
    <w:p w14:paraId="547B94C8" w14:textId="77777777" w:rsidR="008D1F5A" w:rsidRPr="000B3F42" w:rsidRDefault="008D1F5A" w:rsidP="00F36353">
      <w:pPr>
        <w:rPr>
          <w:rFonts w:ascii="Arial" w:hAnsi="Arial" w:cs="Arial"/>
        </w:rPr>
      </w:pPr>
    </w:p>
    <w:p w14:paraId="2407A1E3" w14:textId="77777777" w:rsidR="00FE5DEB" w:rsidRPr="000B3F42" w:rsidRDefault="008D1F5A" w:rsidP="0002781E">
      <w:pPr>
        <w:rPr>
          <w:rFonts w:ascii="Arial" w:hAnsi="Arial" w:cs="Arial"/>
        </w:rPr>
      </w:pPr>
      <w:r w:rsidRPr="000B3F42">
        <w:rPr>
          <w:rFonts w:ascii="Arial" w:hAnsi="Arial" w:cs="Arial"/>
          <w:b/>
        </w:rPr>
        <w:t>§</w:t>
      </w:r>
      <w:r w:rsidR="0063325E" w:rsidRPr="000B3F42">
        <w:rPr>
          <w:rFonts w:ascii="Arial" w:hAnsi="Arial" w:cs="Arial"/>
          <w:b/>
        </w:rPr>
        <w:t xml:space="preserve"> 450.340</w:t>
      </w:r>
      <w:r w:rsidR="0063325E" w:rsidRPr="000B3F42">
        <w:rPr>
          <w:rFonts w:ascii="Arial" w:hAnsi="Arial" w:cs="Arial"/>
        </w:rPr>
        <w:t>—Phase-In of New Requirements:</w:t>
      </w:r>
    </w:p>
    <w:p w14:paraId="53DA4426" w14:textId="77777777" w:rsidR="00D765E4" w:rsidRPr="000B3F42" w:rsidRDefault="00D765E4" w:rsidP="00F36353">
      <w:pPr>
        <w:pStyle w:val="ListParagraph"/>
        <w:numPr>
          <w:ilvl w:val="0"/>
          <w:numId w:val="21"/>
        </w:numPr>
        <w:ind w:left="360"/>
        <w:rPr>
          <w:rFonts w:ascii="Arial" w:hAnsi="Arial" w:cs="Arial"/>
        </w:rPr>
      </w:pPr>
      <w:r w:rsidRPr="000B3F42">
        <w:rPr>
          <w:rFonts w:ascii="Arial" w:hAnsi="Arial" w:cs="Arial"/>
        </w:rPr>
        <w:t>Amends MPO to MPO(s) throughout the section.</w:t>
      </w:r>
    </w:p>
    <w:p w14:paraId="777558F7" w14:textId="77777777" w:rsidR="00F25076" w:rsidRPr="000B3F42" w:rsidRDefault="00F25076" w:rsidP="00F36353">
      <w:pPr>
        <w:pStyle w:val="ListParagraph"/>
        <w:numPr>
          <w:ilvl w:val="1"/>
          <w:numId w:val="10"/>
        </w:numPr>
        <w:rPr>
          <w:rFonts w:ascii="Arial" w:hAnsi="Arial" w:cs="Arial"/>
        </w:rPr>
      </w:pPr>
      <w:r w:rsidRPr="000B3F42">
        <w:rPr>
          <w:rFonts w:ascii="Arial" w:hAnsi="Arial" w:cs="Arial"/>
        </w:rPr>
        <w:t>We disagree with these changes. Each MPO is responsible for creating its own transportation plan as per current regulations. The phase-in should continue to reflect this.</w:t>
      </w:r>
    </w:p>
    <w:p w14:paraId="6BE302E6" w14:textId="77777777" w:rsidR="008D1F5A" w:rsidRPr="000B3F42" w:rsidRDefault="008D1F5A" w:rsidP="00F36353">
      <w:pPr>
        <w:rPr>
          <w:rFonts w:ascii="Arial" w:hAnsi="Arial" w:cs="Arial"/>
        </w:rPr>
      </w:pPr>
    </w:p>
    <w:p w14:paraId="7EF32577" w14:textId="7105AEA6" w:rsidR="00D765E4" w:rsidRPr="000B3F42" w:rsidRDefault="00D765E4" w:rsidP="0002781E">
      <w:pPr>
        <w:pStyle w:val="ListParagraph"/>
        <w:numPr>
          <w:ilvl w:val="0"/>
          <w:numId w:val="10"/>
        </w:numPr>
        <w:rPr>
          <w:rFonts w:ascii="Arial" w:hAnsi="Arial" w:cs="Arial"/>
        </w:rPr>
      </w:pPr>
      <w:r w:rsidRPr="000B3F42">
        <w:rPr>
          <w:rFonts w:ascii="Arial" w:hAnsi="Arial" w:cs="Arial"/>
        </w:rPr>
        <w:t>Adds a new</w:t>
      </w:r>
      <w:r w:rsidR="001A115F" w:rsidRPr="000B3F42">
        <w:rPr>
          <w:rFonts w:ascii="Arial" w:hAnsi="Arial" w:cs="Arial"/>
        </w:rPr>
        <w:t xml:space="preserve"> subsection</w:t>
      </w:r>
      <w:r w:rsidRPr="000B3F42">
        <w:rPr>
          <w:rFonts w:ascii="Arial" w:hAnsi="Arial" w:cs="Arial"/>
        </w:rPr>
        <w:t xml:space="preserve"> (h) - States and MPOs shall comply with the MPA boundary and MPO boundaries agreement provisions in </w:t>
      </w:r>
      <w:r w:rsidR="00F25076" w:rsidRPr="000B3F42">
        <w:rPr>
          <w:rFonts w:ascii="Arial" w:hAnsi="Arial" w:cs="Arial"/>
        </w:rPr>
        <w:t>§</w:t>
      </w:r>
      <w:r w:rsidR="001A115F" w:rsidRPr="000B3F42">
        <w:rPr>
          <w:rFonts w:ascii="Arial" w:hAnsi="Arial" w:cs="Arial"/>
        </w:rPr>
        <w:t xml:space="preserve"> </w:t>
      </w:r>
      <w:r w:rsidRPr="000B3F42">
        <w:rPr>
          <w:rFonts w:ascii="Arial" w:hAnsi="Arial" w:cs="Arial"/>
        </w:rPr>
        <w:t xml:space="preserve">450.310 </w:t>
      </w:r>
      <w:r w:rsidR="008D1F5A" w:rsidRPr="000B3F42">
        <w:rPr>
          <w:rFonts w:ascii="Arial" w:hAnsi="Arial" w:cs="Arial"/>
        </w:rPr>
        <w:t xml:space="preserve">and </w:t>
      </w:r>
      <w:r w:rsidR="00F25076" w:rsidRPr="000B3F42">
        <w:rPr>
          <w:rFonts w:ascii="Arial" w:hAnsi="Arial" w:cs="Arial"/>
        </w:rPr>
        <w:t>§</w:t>
      </w:r>
      <w:r w:rsidR="001A115F" w:rsidRPr="000B3F42">
        <w:rPr>
          <w:rFonts w:ascii="Arial" w:hAnsi="Arial" w:cs="Arial"/>
        </w:rPr>
        <w:t xml:space="preserve"> </w:t>
      </w:r>
      <w:r w:rsidR="008D1F5A" w:rsidRPr="000B3F42">
        <w:rPr>
          <w:rFonts w:ascii="Arial" w:hAnsi="Arial" w:cs="Arial"/>
        </w:rPr>
        <w:t>450.312</w:t>
      </w:r>
      <w:r w:rsidR="00F25076" w:rsidRPr="000B3F42">
        <w:rPr>
          <w:rFonts w:ascii="Arial" w:hAnsi="Arial" w:cs="Arial"/>
        </w:rPr>
        <w:t xml:space="preserve">; </w:t>
      </w:r>
      <w:r w:rsidRPr="000B3F42">
        <w:rPr>
          <w:rFonts w:ascii="Arial" w:hAnsi="Arial" w:cs="Arial"/>
        </w:rPr>
        <w:t>shall document the determination of the Governor and MPO(s) whether the size and complexity of the MPA make multiple MPOs appropriate</w:t>
      </w:r>
      <w:r w:rsidR="00F25076" w:rsidRPr="000B3F42">
        <w:rPr>
          <w:rFonts w:ascii="Arial" w:hAnsi="Arial" w:cs="Arial"/>
        </w:rPr>
        <w:t xml:space="preserve">; </w:t>
      </w:r>
      <w:r w:rsidRPr="000B3F42">
        <w:rPr>
          <w:rFonts w:ascii="Arial" w:hAnsi="Arial" w:cs="Arial"/>
        </w:rPr>
        <w:t xml:space="preserve">and shall comply with the requirements for jointly established performance targets, and a single plan and </w:t>
      </w:r>
      <w:r w:rsidR="00B16F4A">
        <w:rPr>
          <w:rFonts w:ascii="Arial" w:hAnsi="Arial" w:cs="Arial"/>
        </w:rPr>
        <w:t xml:space="preserve">a </w:t>
      </w:r>
      <w:r w:rsidR="00DB65B2">
        <w:rPr>
          <w:rFonts w:ascii="Arial" w:hAnsi="Arial" w:cs="Arial"/>
        </w:rPr>
        <w:t xml:space="preserve">single </w:t>
      </w:r>
      <w:r w:rsidRPr="000B3F42">
        <w:rPr>
          <w:rFonts w:ascii="Arial" w:hAnsi="Arial" w:cs="Arial"/>
        </w:rPr>
        <w:t>TIP for the entire MPA, before the next metropolitan transportation plan update that occurs on or after [date 2 years after the ef</w:t>
      </w:r>
      <w:r w:rsidR="008D1F5A" w:rsidRPr="000B3F42">
        <w:rPr>
          <w:rFonts w:ascii="Arial" w:hAnsi="Arial" w:cs="Arial"/>
        </w:rPr>
        <w:t>fective date of the final rule].</w:t>
      </w:r>
    </w:p>
    <w:p w14:paraId="50F1466F" w14:textId="77777777" w:rsidR="008D1F5A" w:rsidRPr="000B3F42" w:rsidRDefault="003F336B" w:rsidP="008D1F5A">
      <w:pPr>
        <w:pStyle w:val="ListParagraph"/>
        <w:numPr>
          <w:ilvl w:val="1"/>
          <w:numId w:val="10"/>
        </w:numPr>
        <w:rPr>
          <w:rFonts w:ascii="Arial" w:hAnsi="Arial" w:cs="Arial"/>
        </w:rPr>
      </w:pPr>
      <w:r w:rsidRPr="000B3F42">
        <w:rPr>
          <w:rFonts w:ascii="Arial" w:hAnsi="Arial" w:cs="Arial"/>
        </w:rPr>
        <w:t>As discussed above, w</w:t>
      </w:r>
      <w:r w:rsidR="008D1F5A" w:rsidRPr="000B3F42">
        <w:rPr>
          <w:rFonts w:ascii="Arial" w:hAnsi="Arial" w:cs="Arial"/>
        </w:rPr>
        <w:t xml:space="preserve">e </w:t>
      </w:r>
      <w:r w:rsidRPr="000B3F42">
        <w:rPr>
          <w:rFonts w:ascii="Arial" w:hAnsi="Arial" w:cs="Arial"/>
        </w:rPr>
        <w:t>believe</w:t>
      </w:r>
      <w:r w:rsidR="008D1F5A" w:rsidRPr="000B3F42">
        <w:rPr>
          <w:rFonts w:ascii="Arial" w:hAnsi="Arial" w:cs="Arial"/>
        </w:rPr>
        <w:t xml:space="preserve"> that these revisions are significant changes </w:t>
      </w:r>
      <w:r w:rsidR="008A2607" w:rsidRPr="000B3F42">
        <w:rPr>
          <w:rFonts w:ascii="Arial" w:hAnsi="Arial" w:cs="Arial"/>
        </w:rPr>
        <w:t>that</w:t>
      </w:r>
      <w:r w:rsidR="008D1F5A" w:rsidRPr="000B3F42">
        <w:rPr>
          <w:rFonts w:ascii="Arial" w:hAnsi="Arial" w:cs="Arial"/>
        </w:rPr>
        <w:t xml:space="preserve"> </w:t>
      </w:r>
      <w:r w:rsidRPr="000B3F42">
        <w:rPr>
          <w:rFonts w:ascii="Arial" w:hAnsi="Arial" w:cs="Arial"/>
        </w:rPr>
        <w:t>contradict the current statutory language</w:t>
      </w:r>
      <w:r w:rsidR="008D1F5A" w:rsidRPr="000B3F42">
        <w:rPr>
          <w:rFonts w:ascii="Arial" w:hAnsi="Arial" w:cs="Arial"/>
        </w:rPr>
        <w:t>.</w:t>
      </w:r>
      <w:r w:rsidR="002D1D43" w:rsidRPr="000B3F42">
        <w:rPr>
          <w:rFonts w:ascii="Arial" w:hAnsi="Arial" w:cs="Arial"/>
        </w:rPr>
        <w:t xml:space="preserve"> </w:t>
      </w:r>
      <w:r w:rsidR="009725A4">
        <w:rPr>
          <w:rFonts w:ascii="Arial" w:hAnsi="Arial" w:cs="Arial"/>
        </w:rPr>
        <w:t>Any proposals to increase coordination between MPOs</w:t>
      </w:r>
      <w:r w:rsidR="008D1F5A" w:rsidRPr="000B3F42">
        <w:rPr>
          <w:rFonts w:ascii="Arial" w:hAnsi="Arial" w:cs="Arial"/>
        </w:rPr>
        <w:t xml:space="preserve"> should be </w:t>
      </w:r>
      <w:r w:rsidR="009725A4">
        <w:rPr>
          <w:rFonts w:ascii="Arial" w:hAnsi="Arial" w:cs="Arial"/>
        </w:rPr>
        <w:t>discussed first</w:t>
      </w:r>
      <w:r w:rsidR="008D1F5A" w:rsidRPr="000B3F42">
        <w:rPr>
          <w:rFonts w:ascii="Arial" w:hAnsi="Arial" w:cs="Arial"/>
        </w:rPr>
        <w:t xml:space="preserve"> with the affected organizations </w:t>
      </w:r>
      <w:r w:rsidRPr="000B3F42">
        <w:rPr>
          <w:rFonts w:ascii="Arial" w:hAnsi="Arial" w:cs="Arial"/>
        </w:rPr>
        <w:t xml:space="preserve">that </w:t>
      </w:r>
      <w:r w:rsidR="008D1F5A" w:rsidRPr="000B3F42">
        <w:rPr>
          <w:rFonts w:ascii="Arial" w:hAnsi="Arial" w:cs="Arial"/>
        </w:rPr>
        <w:t>these revisions impact.</w:t>
      </w:r>
    </w:p>
    <w:p w14:paraId="5327E212" w14:textId="77777777" w:rsidR="00FE5DEB" w:rsidRPr="000B3F42" w:rsidRDefault="00FE5DEB" w:rsidP="00F36353">
      <w:pPr>
        <w:rPr>
          <w:rFonts w:ascii="Arial" w:hAnsi="Arial" w:cs="Arial"/>
        </w:rPr>
      </w:pPr>
    </w:p>
    <w:p w14:paraId="3C18ACE6" w14:textId="77777777" w:rsidR="00E87001" w:rsidRDefault="00E87001" w:rsidP="004B457D">
      <w:pPr>
        <w:rPr>
          <w:rFonts w:ascii="Arial" w:hAnsi="Arial" w:cs="Arial"/>
          <w:b/>
          <w:u w:val="single"/>
        </w:rPr>
      </w:pPr>
      <w:r>
        <w:rPr>
          <w:rFonts w:ascii="Arial" w:hAnsi="Arial" w:cs="Arial"/>
          <w:b/>
          <w:u w:val="single"/>
        </w:rPr>
        <w:br w:type="page"/>
      </w:r>
    </w:p>
    <w:p w14:paraId="19ADBDA9" w14:textId="77777777" w:rsidR="004B457D" w:rsidRPr="000B3F42" w:rsidRDefault="004B457D" w:rsidP="004B457D">
      <w:pPr>
        <w:rPr>
          <w:rFonts w:ascii="Arial" w:hAnsi="Arial" w:cs="Arial"/>
          <w:b/>
          <w:u w:val="single"/>
        </w:rPr>
      </w:pPr>
      <w:r w:rsidRPr="000B3F42">
        <w:rPr>
          <w:rFonts w:ascii="Arial" w:hAnsi="Arial" w:cs="Arial"/>
          <w:b/>
          <w:u w:val="single"/>
        </w:rPr>
        <w:lastRenderedPageBreak/>
        <w:t>Response to Questions</w:t>
      </w:r>
    </w:p>
    <w:p w14:paraId="3951C886" w14:textId="77777777" w:rsidR="004B457D" w:rsidRPr="000B3F42" w:rsidRDefault="004B457D" w:rsidP="004B457D">
      <w:pPr>
        <w:rPr>
          <w:rFonts w:ascii="Arial" w:hAnsi="Arial" w:cs="Arial"/>
        </w:rPr>
      </w:pPr>
    </w:p>
    <w:p w14:paraId="11868523" w14:textId="77777777" w:rsidR="004B457D" w:rsidRPr="000B3F42" w:rsidRDefault="00F63954" w:rsidP="00F63954">
      <w:pPr>
        <w:rPr>
          <w:rFonts w:ascii="Arial" w:hAnsi="Arial" w:cs="Arial"/>
          <w:b/>
        </w:rPr>
      </w:pPr>
      <w:r w:rsidRPr="000B3F42">
        <w:rPr>
          <w:rFonts w:ascii="Arial" w:hAnsi="Arial" w:cs="Arial"/>
          <w:b/>
        </w:rPr>
        <w:t>B</w:t>
      </w:r>
      <w:r w:rsidR="0065674B">
        <w:rPr>
          <w:rFonts w:ascii="Arial" w:hAnsi="Arial" w:cs="Arial"/>
          <w:b/>
        </w:rPr>
        <w:t>ackground</w:t>
      </w:r>
      <w:r w:rsidR="0065674B" w:rsidRPr="0065674B">
        <w:rPr>
          <w:rFonts w:ascii="Arial" w:hAnsi="Arial" w:cs="Arial"/>
        </w:rPr>
        <w:t>—</w:t>
      </w:r>
      <w:r w:rsidRPr="0065674B">
        <w:rPr>
          <w:rFonts w:ascii="Arial" w:hAnsi="Arial" w:cs="Arial"/>
        </w:rPr>
        <w:t>Coordination Between States and MPOs</w:t>
      </w:r>
    </w:p>
    <w:p w14:paraId="70AE5BFD" w14:textId="77777777" w:rsidR="004B457D" w:rsidRPr="000B3F42" w:rsidRDefault="004B457D" w:rsidP="004B457D">
      <w:pPr>
        <w:rPr>
          <w:rFonts w:ascii="Arial" w:hAnsi="Arial" w:cs="Arial"/>
          <w:b/>
        </w:rPr>
      </w:pPr>
    </w:p>
    <w:p w14:paraId="6C0BF5AA" w14:textId="723F3B20" w:rsidR="004B457D" w:rsidRPr="000B3F42" w:rsidRDefault="004B457D" w:rsidP="004B457D">
      <w:pPr>
        <w:rPr>
          <w:rFonts w:ascii="Arial" w:hAnsi="Arial" w:cs="Arial"/>
        </w:rPr>
      </w:pPr>
      <w:r w:rsidRPr="000B3F42">
        <w:rPr>
          <w:rFonts w:ascii="Arial" w:hAnsi="Arial" w:cs="Arial"/>
          <w:b/>
        </w:rPr>
        <w:t>Q:</w:t>
      </w:r>
      <w:r w:rsidRPr="000B3F42">
        <w:rPr>
          <w:rFonts w:ascii="Arial" w:hAnsi="Arial" w:cs="Arial"/>
        </w:rPr>
        <w:t xml:space="preserve"> How can the Statewide and Non-metropolitan and Metropolitan Transportation Planning process provide stronger incentives to </w:t>
      </w:r>
      <w:r w:rsidR="00837228">
        <w:rPr>
          <w:rFonts w:ascii="Arial" w:hAnsi="Arial" w:cs="Arial"/>
        </w:rPr>
        <w:t>state</w:t>
      </w:r>
      <w:r w:rsidRPr="000B3F42">
        <w:rPr>
          <w:rFonts w:ascii="Arial" w:hAnsi="Arial" w:cs="Arial"/>
        </w:rPr>
        <w:t xml:space="preserve">s and MPOs to manage transportation funding more effectively? </w:t>
      </w:r>
    </w:p>
    <w:p w14:paraId="21DC653C" w14:textId="77777777" w:rsidR="004B457D" w:rsidRPr="000B3F42" w:rsidRDefault="004B457D" w:rsidP="004B457D">
      <w:pPr>
        <w:rPr>
          <w:rFonts w:ascii="Arial" w:hAnsi="Arial" w:cs="Arial"/>
        </w:rPr>
      </w:pPr>
    </w:p>
    <w:p w14:paraId="1F24669F" w14:textId="38242B25" w:rsidR="000B1DC5" w:rsidRPr="000B3F42" w:rsidRDefault="004B457D" w:rsidP="004B457D">
      <w:pPr>
        <w:rPr>
          <w:rFonts w:ascii="Arial" w:hAnsi="Arial" w:cs="Arial"/>
        </w:rPr>
      </w:pPr>
      <w:r w:rsidRPr="000B3F42">
        <w:rPr>
          <w:rFonts w:ascii="Arial" w:hAnsi="Arial" w:cs="Arial"/>
          <w:b/>
        </w:rPr>
        <w:t xml:space="preserve">A: </w:t>
      </w:r>
      <w:r w:rsidRPr="000B3F42">
        <w:rPr>
          <w:rFonts w:ascii="Arial" w:hAnsi="Arial" w:cs="Arial"/>
        </w:rPr>
        <w:t xml:space="preserve">The establishment of a performance-based planning program in MAP-21 is intended, in part, to ensure the efficient deployment of limited federal transportation funding. We recommend that these provisions, which will themselves require significant resources from MPOs and </w:t>
      </w:r>
      <w:r w:rsidR="00837228">
        <w:rPr>
          <w:rFonts w:ascii="Arial" w:hAnsi="Arial" w:cs="Arial"/>
        </w:rPr>
        <w:t>state</w:t>
      </w:r>
      <w:r w:rsidRPr="000B3F42">
        <w:rPr>
          <w:rFonts w:ascii="Arial" w:hAnsi="Arial" w:cs="Arial"/>
        </w:rPr>
        <w:t xml:space="preserve">s to deploy, be fully implemented and that a report to Congress be prepared to understand how they will improve planning coordination. During this period, USDOT should undertake a comprehensive study to review the metropolitan and statewide planning processes, aimed at informing Congress of areas where transportation planning could be improved, where the current planning process is working, and where MPOs and </w:t>
      </w:r>
      <w:r w:rsidR="00837228">
        <w:rPr>
          <w:rFonts w:ascii="Arial" w:hAnsi="Arial" w:cs="Arial"/>
        </w:rPr>
        <w:t>state</w:t>
      </w:r>
      <w:r w:rsidRPr="000B3F42">
        <w:rPr>
          <w:rFonts w:ascii="Arial" w:hAnsi="Arial" w:cs="Arial"/>
        </w:rPr>
        <w:t>s have devised and implemented improvements on their own. Our organizations are ready to assist with that review.</w:t>
      </w:r>
    </w:p>
    <w:p w14:paraId="5281A19A" w14:textId="77777777" w:rsidR="00271435" w:rsidRPr="000B3F42" w:rsidRDefault="00271435" w:rsidP="00220275">
      <w:pPr>
        <w:rPr>
          <w:rFonts w:ascii="Arial" w:hAnsi="Arial" w:cs="Arial"/>
        </w:rPr>
      </w:pPr>
    </w:p>
    <w:p w14:paraId="5221617E" w14:textId="77777777" w:rsidR="004B457D" w:rsidRPr="004A5D3F" w:rsidRDefault="004B457D" w:rsidP="004B457D">
      <w:pPr>
        <w:rPr>
          <w:rFonts w:ascii="Arial" w:hAnsi="Arial" w:cs="Arial"/>
        </w:rPr>
      </w:pPr>
      <w:r w:rsidRPr="004A5D3F">
        <w:rPr>
          <w:rFonts w:ascii="Arial" w:hAnsi="Arial" w:cs="Arial"/>
          <w:b/>
        </w:rPr>
        <w:t>§</w:t>
      </w:r>
      <w:r w:rsidR="00F63954" w:rsidRPr="004A5D3F">
        <w:rPr>
          <w:rFonts w:ascii="Arial" w:hAnsi="Arial" w:cs="Arial"/>
          <w:b/>
        </w:rPr>
        <w:t xml:space="preserve"> 450.104</w:t>
      </w:r>
      <w:r w:rsidR="00F63954" w:rsidRPr="004A5D3F">
        <w:rPr>
          <w:rFonts w:ascii="Arial" w:hAnsi="Arial" w:cs="Arial"/>
        </w:rPr>
        <w:t>—Definitions:</w:t>
      </w:r>
    </w:p>
    <w:p w14:paraId="65A602BA" w14:textId="77777777" w:rsidR="004B457D" w:rsidRPr="000B3F42" w:rsidRDefault="004B457D" w:rsidP="004B457D">
      <w:pPr>
        <w:rPr>
          <w:rFonts w:ascii="Arial" w:hAnsi="Arial" w:cs="Arial"/>
          <w:b/>
        </w:rPr>
      </w:pPr>
    </w:p>
    <w:p w14:paraId="2CC37F40" w14:textId="547A232E" w:rsidR="004B457D" w:rsidRPr="000B3F42" w:rsidRDefault="004B457D" w:rsidP="004B457D">
      <w:pPr>
        <w:rPr>
          <w:rFonts w:ascii="Arial" w:hAnsi="Arial" w:cs="Arial"/>
        </w:rPr>
      </w:pPr>
      <w:r w:rsidRPr="000B3F42">
        <w:rPr>
          <w:rFonts w:ascii="Arial" w:hAnsi="Arial" w:cs="Arial"/>
          <w:b/>
        </w:rPr>
        <w:t>Q:</w:t>
      </w:r>
      <w:r w:rsidRPr="000B3F42">
        <w:rPr>
          <w:rFonts w:ascii="Arial" w:hAnsi="Arial" w:cs="Arial"/>
        </w:rPr>
        <w:t xml:space="preserve"> FHWA and FTA specifically ask for comments on whether the rule ought to expressly address how </w:t>
      </w:r>
      <w:r w:rsidR="00837228">
        <w:rPr>
          <w:rFonts w:ascii="Arial" w:hAnsi="Arial" w:cs="Arial"/>
        </w:rPr>
        <w:t>state</w:t>
      </w:r>
      <w:r w:rsidRPr="000B3F42">
        <w:rPr>
          <w:rFonts w:ascii="Arial" w:hAnsi="Arial" w:cs="Arial"/>
        </w:rPr>
        <w:t xml:space="preserve">s and MPOs should determine MPA boundaries where two or more MPAs are contiguous or can be expected to be contiguous in the near future. For example, should the rule provide that such MPAs must merge? Alternatively, should the rule allow the </w:t>
      </w:r>
      <w:r w:rsidR="00837228">
        <w:rPr>
          <w:rFonts w:ascii="Arial" w:hAnsi="Arial" w:cs="Arial"/>
        </w:rPr>
        <w:t>state</w:t>
      </w:r>
      <w:r w:rsidRPr="000B3F42">
        <w:rPr>
          <w:rFonts w:ascii="Arial" w:hAnsi="Arial" w:cs="Arial"/>
        </w:rPr>
        <w:t xml:space="preserve">s and MPOs to tailor the MPA boundaries and the 20-year urbanization forecast to take the proximity of other MPAs into account? </w:t>
      </w:r>
    </w:p>
    <w:p w14:paraId="62F58062" w14:textId="77777777" w:rsidR="004B457D" w:rsidRPr="000B3F42" w:rsidRDefault="004B457D" w:rsidP="004B457D">
      <w:pPr>
        <w:rPr>
          <w:rFonts w:ascii="Arial" w:hAnsi="Arial" w:cs="Arial"/>
        </w:rPr>
      </w:pPr>
    </w:p>
    <w:p w14:paraId="7F4B0A09" w14:textId="502181FB" w:rsidR="00271435" w:rsidRPr="000B3F42" w:rsidRDefault="004B457D" w:rsidP="004B457D">
      <w:pPr>
        <w:rPr>
          <w:rFonts w:ascii="Arial" w:hAnsi="Arial" w:cs="Arial"/>
        </w:rPr>
      </w:pPr>
      <w:r w:rsidRPr="000B3F42">
        <w:rPr>
          <w:rFonts w:ascii="Arial" w:hAnsi="Arial" w:cs="Arial"/>
          <w:b/>
        </w:rPr>
        <w:t>A:</w:t>
      </w:r>
      <w:r w:rsidRPr="000B3F42">
        <w:rPr>
          <w:rFonts w:ascii="Arial" w:hAnsi="Arial" w:cs="Arial"/>
        </w:rPr>
        <w:t xml:space="preserve"> Currently 23 C.F.R. § 450.312 requires an MPO, in cooperation with the </w:t>
      </w:r>
      <w:r w:rsidR="00837228">
        <w:rPr>
          <w:rFonts w:ascii="Arial" w:hAnsi="Arial" w:cs="Arial"/>
        </w:rPr>
        <w:t>state</w:t>
      </w:r>
      <w:r w:rsidRPr="000B3F42">
        <w:rPr>
          <w:rFonts w:ascii="Arial" w:hAnsi="Arial" w:cs="Arial"/>
        </w:rPr>
        <w:t xml:space="preserve"> and public transportation operators, to review MPA boundaries after each Census to determine compliance with law and update them as necessary. Current law also requires that MPA boundaries not overlap with each other, and provides the necessary authority for boundaries to be adjusted. We support the authority in current law to review and adjust MPA boundaries as necessary, and do not support forcing MPAs to merge.</w:t>
      </w:r>
    </w:p>
    <w:p w14:paraId="7CCD04AF" w14:textId="77777777" w:rsidR="00271435" w:rsidRPr="000B3F42" w:rsidRDefault="00271435" w:rsidP="00220275">
      <w:pPr>
        <w:rPr>
          <w:rFonts w:ascii="Arial" w:hAnsi="Arial" w:cs="Arial"/>
        </w:rPr>
      </w:pPr>
    </w:p>
    <w:p w14:paraId="6039B2DF" w14:textId="77777777" w:rsidR="004B457D" w:rsidRPr="000B3F42" w:rsidRDefault="004B457D" w:rsidP="004B457D">
      <w:pPr>
        <w:rPr>
          <w:rFonts w:ascii="Arial" w:hAnsi="Arial" w:cs="Arial"/>
        </w:rPr>
      </w:pPr>
      <w:r w:rsidRPr="000B3F42">
        <w:rPr>
          <w:rFonts w:ascii="Arial" w:hAnsi="Arial" w:cs="Arial"/>
          <w:b/>
        </w:rPr>
        <w:t>§ 450.226</w:t>
      </w:r>
      <w:r w:rsidRPr="000B3F42">
        <w:rPr>
          <w:rFonts w:ascii="Arial" w:hAnsi="Arial" w:cs="Arial"/>
        </w:rPr>
        <w:t xml:space="preserve">—Phase-In of New Requirements: </w:t>
      </w:r>
    </w:p>
    <w:p w14:paraId="208FF43F" w14:textId="77777777" w:rsidR="004B457D" w:rsidRPr="000B3F42" w:rsidRDefault="004B457D" w:rsidP="004B457D">
      <w:pPr>
        <w:rPr>
          <w:rFonts w:ascii="Arial" w:hAnsi="Arial" w:cs="Arial"/>
          <w:b/>
        </w:rPr>
      </w:pPr>
    </w:p>
    <w:p w14:paraId="4D99E98E"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 xml:space="preserve">The FHWA and FTA seek comments on the appropriateness of the proposed 2-year phase-in period. </w:t>
      </w:r>
    </w:p>
    <w:p w14:paraId="24A1D02B" w14:textId="77777777" w:rsidR="004B457D" w:rsidRPr="000B3F42" w:rsidRDefault="004B457D" w:rsidP="004B457D">
      <w:pPr>
        <w:rPr>
          <w:rFonts w:ascii="Arial" w:hAnsi="Arial" w:cs="Arial"/>
        </w:rPr>
      </w:pPr>
    </w:p>
    <w:p w14:paraId="6EBBC474" w14:textId="77777777" w:rsidR="004B457D" w:rsidRPr="000B3F42" w:rsidRDefault="004B457D" w:rsidP="004B457D">
      <w:pPr>
        <w:rPr>
          <w:rFonts w:ascii="Arial" w:hAnsi="Arial" w:cs="Arial"/>
        </w:rPr>
      </w:pPr>
      <w:r w:rsidRPr="000B3F42">
        <w:rPr>
          <w:rFonts w:ascii="Arial" w:hAnsi="Arial" w:cs="Arial"/>
          <w:b/>
        </w:rPr>
        <w:t xml:space="preserve">A: </w:t>
      </w:r>
      <w:r w:rsidRPr="000B3F42">
        <w:rPr>
          <w:rFonts w:ascii="Arial" w:hAnsi="Arial" w:cs="Arial"/>
        </w:rPr>
        <w:t xml:space="preserve">Under a scenario where these regulations are finalized, we recommend that changes be phased in after the 2020 Census results are available. Only then should the 2-year </w:t>
      </w:r>
      <w:r w:rsidRPr="000B3F42">
        <w:rPr>
          <w:rFonts w:ascii="Arial" w:hAnsi="Arial" w:cs="Arial"/>
        </w:rPr>
        <w:lastRenderedPageBreak/>
        <w:t xml:space="preserve">phase in begin. To do otherwise would cause major disruption immediately and then likely cause the same disruption a few years thereafter. </w:t>
      </w:r>
    </w:p>
    <w:p w14:paraId="346C973E" w14:textId="77777777" w:rsidR="004B457D" w:rsidRPr="000B3F42" w:rsidRDefault="004B457D" w:rsidP="004B457D">
      <w:pPr>
        <w:rPr>
          <w:rFonts w:ascii="Arial" w:hAnsi="Arial" w:cs="Arial"/>
        </w:rPr>
      </w:pPr>
    </w:p>
    <w:p w14:paraId="44F2FE2A" w14:textId="77777777" w:rsidR="004B457D" w:rsidRPr="000B3F42" w:rsidRDefault="004B457D" w:rsidP="004B457D">
      <w:pPr>
        <w:rPr>
          <w:rFonts w:ascii="Arial" w:hAnsi="Arial" w:cs="Arial"/>
        </w:rPr>
      </w:pPr>
      <w:r w:rsidRPr="000B3F42">
        <w:rPr>
          <w:rFonts w:ascii="Arial" w:hAnsi="Arial" w:cs="Arial"/>
          <w:b/>
        </w:rPr>
        <w:t>§ 450.306</w:t>
      </w:r>
      <w:r w:rsidRPr="000B3F42">
        <w:rPr>
          <w:rFonts w:ascii="Arial" w:hAnsi="Arial" w:cs="Arial"/>
        </w:rPr>
        <w:t xml:space="preserve">—Scope of the Metropolitan Transportation Planning Process: </w:t>
      </w:r>
    </w:p>
    <w:p w14:paraId="390D6687" w14:textId="77777777" w:rsidR="004B457D" w:rsidRPr="000B3F42" w:rsidRDefault="004B457D" w:rsidP="004B457D">
      <w:pPr>
        <w:rPr>
          <w:rFonts w:ascii="Arial" w:hAnsi="Arial" w:cs="Arial"/>
          <w:b/>
        </w:rPr>
      </w:pPr>
    </w:p>
    <w:p w14:paraId="522317A4"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 xml:space="preserve">The FHWA and FTA request comments on the proposed language, and request ideas for alternatives that might better accomplish the goals embodied in the proposal. </w:t>
      </w:r>
    </w:p>
    <w:p w14:paraId="274EDD2D" w14:textId="77777777" w:rsidR="004B457D" w:rsidRPr="000B3F42" w:rsidRDefault="004B457D" w:rsidP="004B457D">
      <w:pPr>
        <w:rPr>
          <w:rFonts w:ascii="Arial" w:hAnsi="Arial" w:cs="Arial"/>
        </w:rPr>
      </w:pPr>
    </w:p>
    <w:p w14:paraId="1787BEB9" w14:textId="306AAC49" w:rsidR="004B457D" w:rsidRPr="000B3F42" w:rsidRDefault="004B457D" w:rsidP="004B457D">
      <w:pPr>
        <w:rPr>
          <w:rFonts w:ascii="Arial" w:hAnsi="Arial" w:cs="Arial"/>
        </w:rPr>
      </w:pPr>
      <w:r w:rsidRPr="000B3F42">
        <w:rPr>
          <w:rFonts w:ascii="Arial" w:hAnsi="Arial" w:cs="Arial"/>
          <w:b/>
        </w:rPr>
        <w:t xml:space="preserve">A: </w:t>
      </w:r>
      <w:r w:rsidRPr="000B3F42">
        <w:rPr>
          <w:rFonts w:ascii="Arial" w:hAnsi="Arial" w:cs="Arial"/>
        </w:rPr>
        <w:t>Some MPOs have developed cooperative planning agreements that allow them to resolve disputes or reach mutual agreement on investing funds and planning projects. We suggest that USDOT consider, through workshops or similar outreach, the tools MPOs are currently using in instances where MPOs disagree or plans conflict.</w:t>
      </w:r>
      <w:r w:rsidR="00224B56">
        <w:rPr>
          <w:rFonts w:ascii="Arial" w:hAnsi="Arial" w:cs="Arial"/>
        </w:rPr>
        <w:t xml:space="preserve"> The existing regulatory process for amending and updating planning agreements allows MPOs to address the planning responsibilities as needed based on transportation conditions and needs in states, regions, counties, </w:t>
      </w:r>
      <w:r w:rsidR="00224B56" w:rsidRPr="00E87001">
        <w:rPr>
          <w:rFonts w:ascii="Arial" w:hAnsi="Arial" w:cs="Arial"/>
        </w:rPr>
        <w:t xml:space="preserve">political subdivisions, and between </w:t>
      </w:r>
      <w:r w:rsidR="00226939" w:rsidRPr="00E87001">
        <w:rPr>
          <w:rFonts w:ascii="Arial" w:hAnsi="Arial" w:cs="Arial"/>
        </w:rPr>
        <w:t>interested parties.</w:t>
      </w:r>
      <w:r w:rsidR="00E667DD" w:rsidRPr="00E87001">
        <w:rPr>
          <w:rFonts w:ascii="Arial" w:hAnsi="Arial" w:cs="Arial"/>
        </w:rPr>
        <w:t xml:space="preserve"> </w:t>
      </w:r>
      <w:r w:rsidR="00203941" w:rsidRPr="00E87001">
        <w:rPr>
          <w:rFonts w:ascii="Arial" w:hAnsi="Arial" w:cs="Arial"/>
        </w:rPr>
        <w:t xml:space="preserve">For additional ideas, please </w:t>
      </w:r>
      <w:r w:rsidR="00E667DD" w:rsidRPr="00E87001">
        <w:rPr>
          <w:rFonts w:ascii="Arial" w:hAnsi="Arial" w:cs="Arial"/>
        </w:rPr>
        <w:t>reference the list of examples of planning coordination contained in these comments (</w:t>
      </w:r>
      <w:r w:rsidR="00E87001" w:rsidRPr="00E87001">
        <w:rPr>
          <w:rFonts w:ascii="Arial" w:hAnsi="Arial" w:cs="Arial"/>
        </w:rPr>
        <w:t>see section “Collaboration in Transportation Planning Already Occurs Across the Country”</w:t>
      </w:r>
      <w:r w:rsidR="00E667DD" w:rsidRPr="00E87001">
        <w:rPr>
          <w:rFonts w:ascii="Arial" w:hAnsi="Arial" w:cs="Arial"/>
        </w:rPr>
        <w:t>), and in other comments to the docket (notably, comments from the American Association</w:t>
      </w:r>
      <w:r w:rsidR="00E667DD">
        <w:rPr>
          <w:rFonts w:ascii="Arial" w:hAnsi="Arial" w:cs="Arial"/>
        </w:rPr>
        <w:t xml:space="preserve"> of State Highway Transportation Officials).</w:t>
      </w:r>
    </w:p>
    <w:p w14:paraId="4DAC7B99" w14:textId="77777777" w:rsidR="004B457D" w:rsidRPr="000B3F42" w:rsidRDefault="004B457D" w:rsidP="004B457D">
      <w:pPr>
        <w:rPr>
          <w:rFonts w:ascii="Arial" w:hAnsi="Arial" w:cs="Arial"/>
        </w:rPr>
      </w:pPr>
    </w:p>
    <w:p w14:paraId="6D0E85DB" w14:textId="77777777" w:rsidR="004B457D" w:rsidRPr="000B3F42" w:rsidRDefault="004B457D" w:rsidP="004B457D">
      <w:pPr>
        <w:rPr>
          <w:rFonts w:ascii="Arial" w:hAnsi="Arial" w:cs="Arial"/>
        </w:rPr>
      </w:pPr>
      <w:r w:rsidRPr="000B3F42">
        <w:rPr>
          <w:rFonts w:ascii="Arial" w:hAnsi="Arial" w:cs="Arial"/>
          <w:b/>
        </w:rPr>
        <w:t>§ 450.314</w:t>
      </w:r>
      <w:r w:rsidRPr="000B3F42">
        <w:rPr>
          <w:rFonts w:ascii="Arial" w:hAnsi="Arial" w:cs="Arial"/>
        </w:rPr>
        <w:t>—Metropolitan Planning Agreements:</w:t>
      </w:r>
    </w:p>
    <w:p w14:paraId="61320443" w14:textId="77777777" w:rsidR="004B457D" w:rsidRPr="000B3F42" w:rsidRDefault="004B457D" w:rsidP="00F63954">
      <w:pPr>
        <w:rPr>
          <w:rFonts w:ascii="Arial" w:hAnsi="Arial" w:cs="Arial"/>
        </w:rPr>
      </w:pPr>
    </w:p>
    <w:p w14:paraId="56DA7925" w14:textId="77777777" w:rsidR="004B457D" w:rsidRPr="000B3F42" w:rsidRDefault="004B457D" w:rsidP="004B457D">
      <w:pPr>
        <w:rPr>
          <w:rFonts w:ascii="Arial" w:hAnsi="Arial" w:cs="Arial"/>
        </w:rPr>
      </w:pPr>
      <w:r w:rsidRPr="000B3F42">
        <w:rPr>
          <w:rFonts w:ascii="Arial" w:hAnsi="Arial" w:cs="Arial"/>
          <w:b/>
        </w:rPr>
        <w:t>Q</w:t>
      </w:r>
      <w:r w:rsidRPr="000B3F42">
        <w:rPr>
          <w:rFonts w:ascii="Arial" w:hAnsi="Arial" w:cs="Arial"/>
        </w:rPr>
        <w:t>: The FHWA and FTA seek comments on what, if any, exemptions ought to be contained in the rule from these requirements, and what criteria might be used for such an exemption.</w:t>
      </w:r>
    </w:p>
    <w:p w14:paraId="1666757B" w14:textId="77777777" w:rsidR="004B457D" w:rsidRPr="000B3F42" w:rsidRDefault="004B457D" w:rsidP="004B457D">
      <w:pPr>
        <w:rPr>
          <w:rFonts w:ascii="Arial" w:hAnsi="Arial" w:cs="Arial"/>
        </w:rPr>
      </w:pPr>
    </w:p>
    <w:p w14:paraId="73B5BEE1" w14:textId="5DCF165D" w:rsidR="004B457D" w:rsidRPr="000B3F42" w:rsidRDefault="004B457D" w:rsidP="004B457D">
      <w:pPr>
        <w:rPr>
          <w:rFonts w:ascii="Arial" w:hAnsi="Arial" w:cs="Arial"/>
        </w:rPr>
      </w:pPr>
      <w:r w:rsidRPr="000B3F42">
        <w:rPr>
          <w:rFonts w:ascii="Arial" w:hAnsi="Arial" w:cs="Arial"/>
          <w:b/>
        </w:rPr>
        <w:t>A:</w:t>
      </w:r>
      <w:r w:rsidRPr="000B3F42">
        <w:rPr>
          <w:rFonts w:ascii="Arial" w:hAnsi="Arial" w:cs="Arial"/>
        </w:rPr>
        <w:t xml:space="preserve"> Seeking input on exemptions to these requirements suggests that USDOT recognizes that these new requirements are not meant to address a systemic problem with the current metropolitan transportation planning regulations and that there may be a conflict with the current provisions of 23 U.S.C. </w:t>
      </w:r>
      <w:r w:rsidR="00936826" w:rsidRPr="000B3F42">
        <w:rPr>
          <w:rFonts w:ascii="Arial" w:hAnsi="Arial" w:cs="Arial"/>
        </w:rPr>
        <w:t>§</w:t>
      </w:r>
      <w:r w:rsidR="00936826">
        <w:rPr>
          <w:rFonts w:ascii="Arial" w:hAnsi="Arial" w:cs="Arial"/>
        </w:rPr>
        <w:t xml:space="preserve"> </w:t>
      </w:r>
      <w:r w:rsidRPr="000B3F42">
        <w:rPr>
          <w:rFonts w:ascii="Arial" w:hAnsi="Arial" w:cs="Arial"/>
        </w:rPr>
        <w:t xml:space="preserve">134. We strongly encourage USDOT to set up a working group that includes both staff and elected officials from MPOs (large and small), </w:t>
      </w:r>
      <w:r w:rsidR="00837228">
        <w:rPr>
          <w:rFonts w:ascii="Arial" w:hAnsi="Arial" w:cs="Arial"/>
        </w:rPr>
        <w:t>state</w:t>
      </w:r>
      <w:r w:rsidRPr="000B3F42">
        <w:rPr>
          <w:rFonts w:ascii="Arial" w:hAnsi="Arial" w:cs="Arial"/>
        </w:rPr>
        <w:t xml:space="preserve">s, and representatives from RTPOs to address any MPO coordination problems. Alternatively, USDOT should consider conducting regional workshops with MPOs and interested parties to delve into the questions that are raised by this NPRM. The outcome of these meetings may result in a jointly developed set of revisions that could </w:t>
      </w:r>
      <w:r w:rsidR="009725A4">
        <w:rPr>
          <w:rFonts w:ascii="Arial" w:hAnsi="Arial" w:cs="Arial"/>
        </w:rPr>
        <w:t xml:space="preserve">be </w:t>
      </w:r>
      <w:r w:rsidRPr="000B3F42">
        <w:rPr>
          <w:rFonts w:ascii="Arial" w:hAnsi="Arial" w:cs="Arial"/>
        </w:rPr>
        <w:t xml:space="preserve">accomplished through </w:t>
      </w:r>
      <w:r w:rsidR="009725A4" w:rsidRPr="000B3F42">
        <w:rPr>
          <w:rFonts w:ascii="Arial" w:hAnsi="Arial" w:cs="Arial"/>
        </w:rPr>
        <w:t xml:space="preserve">either </w:t>
      </w:r>
      <w:r w:rsidRPr="000B3F42">
        <w:rPr>
          <w:rFonts w:ascii="Arial" w:hAnsi="Arial" w:cs="Arial"/>
        </w:rPr>
        <w:t>a future NPRM, guidance, or recommendations to Congress.</w:t>
      </w:r>
    </w:p>
    <w:p w14:paraId="1E68BDB8" w14:textId="77777777" w:rsidR="004B457D" w:rsidRPr="000B3F42" w:rsidRDefault="004B457D" w:rsidP="004B457D">
      <w:pPr>
        <w:rPr>
          <w:rFonts w:ascii="Arial" w:hAnsi="Arial" w:cs="Arial"/>
        </w:rPr>
      </w:pPr>
    </w:p>
    <w:p w14:paraId="3342F89D" w14:textId="77777777" w:rsidR="004B457D" w:rsidRPr="000B3F42" w:rsidRDefault="004B457D" w:rsidP="004B457D">
      <w:pPr>
        <w:rPr>
          <w:rFonts w:ascii="Arial" w:hAnsi="Arial" w:cs="Arial"/>
        </w:rPr>
      </w:pPr>
      <w:r w:rsidRPr="000B3F42">
        <w:rPr>
          <w:rFonts w:ascii="Arial" w:hAnsi="Arial" w:cs="Arial"/>
          <w:b/>
        </w:rPr>
        <w:t>§ 450.324</w:t>
      </w:r>
      <w:r w:rsidRPr="000B3F42">
        <w:rPr>
          <w:rFonts w:ascii="Arial" w:hAnsi="Arial" w:cs="Arial"/>
        </w:rPr>
        <w:t xml:space="preserve">—Development and Content of the Metropolitan Transportation Plan: </w:t>
      </w:r>
    </w:p>
    <w:p w14:paraId="2B485E6D" w14:textId="77777777" w:rsidR="004B457D" w:rsidRPr="000B3F42" w:rsidRDefault="004B457D" w:rsidP="004B457D">
      <w:pPr>
        <w:rPr>
          <w:rFonts w:ascii="Arial" w:hAnsi="Arial" w:cs="Arial"/>
        </w:rPr>
      </w:pPr>
    </w:p>
    <w:p w14:paraId="125B48B4"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 xml:space="preserve">The FHWA and FTA seek comments on what, if any, exemptions ought to be contained in the rule from these requirements, and what criteria might be used for such an exemption. </w:t>
      </w:r>
    </w:p>
    <w:p w14:paraId="5300D158" w14:textId="77777777" w:rsidR="004B457D" w:rsidRPr="000B3F42" w:rsidRDefault="004B457D" w:rsidP="004B457D">
      <w:pPr>
        <w:rPr>
          <w:rFonts w:ascii="Arial" w:hAnsi="Arial" w:cs="Arial"/>
          <w:b/>
        </w:rPr>
      </w:pPr>
    </w:p>
    <w:p w14:paraId="616C0066" w14:textId="77777777" w:rsidR="004B457D" w:rsidRPr="000B3F42" w:rsidRDefault="004B457D" w:rsidP="004B457D">
      <w:pPr>
        <w:rPr>
          <w:rFonts w:ascii="Arial" w:hAnsi="Arial" w:cs="Arial"/>
        </w:rPr>
      </w:pPr>
      <w:r w:rsidRPr="000B3F42">
        <w:rPr>
          <w:rFonts w:ascii="Arial" w:hAnsi="Arial" w:cs="Arial"/>
          <w:b/>
        </w:rPr>
        <w:t xml:space="preserve">A: </w:t>
      </w:r>
      <w:r w:rsidRPr="000B3F42">
        <w:rPr>
          <w:rFonts w:ascii="Arial" w:hAnsi="Arial" w:cs="Arial"/>
        </w:rPr>
        <w:t xml:space="preserve">Seeking input on exemptions to these requirements suggests that USDOT recognizes that these new requirements are not meant to address a systemic problem with the current metropolitan transportation planning regulations and that there may be a conflict with the current provisions of 23 U.S.C. </w:t>
      </w:r>
      <w:r w:rsidR="00936826" w:rsidRPr="000B3F42">
        <w:rPr>
          <w:rFonts w:ascii="Arial" w:hAnsi="Arial" w:cs="Arial"/>
        </w:rPr>
        <w:t>§</w:t>
      </w:r>
      <w:r w:rsidR="00936826">
        <w:rPr>
          <w:rFonts w:ascii="Arial" w:hAnsi="Arial" w:cs="Arial"/>
        </w:rPr>
        <w:t xml:space="preserve"> </w:t>
      </w:r>
      <w:r w:rsidRPr="000B3F42">
        <w:rPr>
          <w:rFonts w:ascii="Arial" w:hAnsi="Arial" w:cs="Arial"/>
        </w:rPr>
        <w:t>134.</w:t>
      </w:r>
    </w:p>
    <w:p w14:paraId="07582452" w14:textId="77777777" w:rsidR="004B457D" w:rsidRPr="000B3F42" w:rsidRDefault="004B457D" w:rsidP="004B457D">
      <w:pPr>
        <w:rPr>
          <w:rFonts w:ascii="Arial" w:hAnsi="Arial" w:cs="Arial"/>
          <w:b/>
        </w:rPr>
      </w:pPr>
    </w:p>
    <w:p w14:paraId="5B761A68"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The FHWA and FTA also request comments on the question whether additional changes are needed in FHWA and FTA regulations on performance measures and target setting (e.g., 23 CFR part 490) to cross-reference this new planning provision on target-setting.</w:t>
      </w:r>
    </w:p>
    <w:p w14:paraId="5CDFDF99" w14:textId="77777777" w:rsidR="004B457D" w:rsidRPr="000B3F42" w:rsidRDefault="004B457D" w:rsidP="004B457D">
      <w:pPr>
        <w:rPr>
          <w:rFonts w:ascii="Arial" w:hAnsi="Arial" w:cs="Arial"/>
        </w:rPr>
      </w:pPr>
      <w:r w:rsidRPr="000B3F42">
        <w:rPr>
          <w:rFonts w:ascii="Arial" w:hAnsi="Arial" w:cs="Arial"/>
        </w:rPr>
        <w:t xml:space="preserve"> </w:t>
      </w:r>
    </w:p>
    <w:p w14:paraId="1391C5EE" w14:textId="77777777" w:rsidR="004B457D" w:rsidRPr="000B3F42" w:rsidRDefault="004B457D" w:rsidP="004B457D">
      <w:pPr>
        <w:rPr>
          <w:rFonts w:ascii="Arial" w:hAnsi="Arial" w:cs="Arial"/>
        </w:rPr>
      </w:pPr>
      <w:r w:rsidRPr="000B3F42">
        <w:rPr>
          <w:rFonts w:ascii="Arial" w:hAnsi="Arial" w:cs="Arial"/>
          <w:b/>
        </w:rPr>
        <w:t xml:space="preserve">A: </w:t>
      </w:r>
      <w:r w:rsidRPr="000B3F42">
        <w:rPr>
          <w:rFonts w:ascii="Arial" w:hAnsi="Arial" w:cs="Arial"/>
        </w:rPr>
        <w:t>We are currently commenting on the existing proposed rules for performance measures. We would suggest that these rules be finalized, implemented, and reported on before undertaking additional to performance measures and target setting.</w:t>
      </w:r>
    </w:p>
    <w:p w14:paraId="5A62EAAA" w14:textId="77777777" w:rsidR="004B457D" w:rsidRPr="000B3F42" w:rsidRDefault="004B457D" w:rsidP="004B457D">
      <w:pPr>
        <w:rPr>
          <w:rFonts w:ascii="Arial" w:hAnsi="Arial" w:cs="Arial"/>
        </w:rPr>
      </w:pPr>
    </w:p>
    <w:p w14:paraId="1FD1663C" w14:textId="02091B08" w:rsidR="004B457D" w:rsidRPr="000B3F42" w:rsidRDefault="004B457D" w:rsidP="004B457D">
      <w:pPr>
        <w:rPr>
          <w:rFonts w:ascii="Arial" w:hAnsi="Arial" w:cs="Arial"/>
        </w:rPr>
      </w:pPr>
      <w:r w:rsidRPr="000B3F42">
        <w:rPr>
          <w:rFonts w:ascii="Arial" w:hAnsi="Arial" w:cs="Arial"/>
          <w:b/>
        </w:rPr>
        <w:t>§ 450.326</w:t>
      </w:r>
      <w:r w:rsidR="004A5D3F">
        <w:rPr>
          <w:rFonts w:ascii="Arial" w:hAnsi="Arial" w:cs="Arial"/>
        </w:rPr>
        <w:t>—</w:t>
      </w:r>
      <w:r w:rsidRPr="000B3F42">
        <w:rPr>
          <w:rFonts w:ascii="Arial" w:hAnsi="Arial" w:cs="Arial"/>
        </w:rPr>
        <w:t xml:space="preserve">Development and content of the transportation improvement program (TIP): </w:t>
      </w:r>
    </w:p>
    <w:p w14:paraId="3F4BC38B" w14:textId="77777777" w:rsidR="004B457D" w:rsidRPr="000B3F42" w:rsidRDefault="004B457D" w:rsidP="004B457D">
      <w:pPr>
        <w:rPr>
          <w:rFonts w:ascii="Arial" w:hAnsi="Arial" w:cs="Arial"/>
        </w:rPr>
      </w:pPr>
    </w:p>
    <w:p w14:paraId="58998ABB"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 xml:space="preserve">The FHWA and FTA seek comments on what, if any, exemptions ought to be contained in the rule from these requirements, and what criteria might be used for such an exemption. </w:t>
      </w:r>
    </w:p>
    <w:p w14:paraId="156BFC9B" w14:textId="77777777" w:rsidR="004B457D" w:rsidRPr="000B3F42" w:rsidRDefault="004B457D" w:rsidP="004B457D">
      <w:pPr>
        <w:rPr>
          <w:rFonts w:ascii="Arial" w:hAnsi="Arial" w:cs="Arial"/>
        </w:rPr>
      </w:pPr>
    </w:p>
    <w:p w14:paraId="6AC68386" w14:textId="61DD261A" w:rsidR="004B457D" w:rsidRPr="000B3F42" w:rsidRDefault="004B457D" w:rsidP="004B457D">
      <w:pPr>
        <w:rPr>
          <w:rFonts w:ascii="Arial" w:hAnsi="Arial" w:cs="Arial"/>
        </w:rPr>
      </w:pPr>
      <w:r w:rsidRPr="000B3F42">
        <w:rPr>
          <w:rFonts w:ascii="Arial" w:hAnsi="Arial" w:cs="Arial"/>
          <w:b/>
        </w:rPr>
        <w:t xml:space="preserve">A: </w:t>
      </w:r>
      <w:r w:rsidRPr="000B3F42">
        <w:rPr>
          <w:rFonts w:ascii="Arial" w:hAnsi="Arial" w:cs="Arial"/>
        </w:rPr>
        <w:t xml:space="preserve">Seeking input on exemptions to these requirements suggests that USDOT recognizes that these new requirements are not meant to address a systemic problem with the current metropolitan transportation planning regulations and that there may in fact be a conflict with the current provisions of 23 U.S.C. </w:t>
      </w:r>
      <w:r w:rsidR="00936826" w:rsidRPr="000B3F42">
        <w:rPr>
          <w:rFonts w:ascii="Arial" w:hAnsi="Arial" w:cs="Arial"/>
        </w:rPr>
        <w:t>§</w:t>
      </w:r>
      <w:r w:rsidR="00936826">
        <w:rPr>
          <w:rFonts w:ascii="Arial" w:hAnsi="Arial" w:cs="Arial"/>
        </w:rPr>
        <w:t xml:space="preserve"> </w:t>
      </w:r>
      <w:r w:rsidRPr="000B3F42">
        <w:rPr>
          <w:rFonts w:ascii="Arial" w:hAnsi="Arial" w:cs="Arial"/>
        </w:rPr>
        <w:t xml:space="preserve">134. We strongly encourage USDOT to set up a working group that includes both staff and elected officials from MPOs (large and small), </w:t>
      </w:r>
      <w:r w:rsidR="00837228">
        <w:rPr>
          <w:rFonts w:ascii="Arial" w:hAnsi="Arial" w:cs="Arial"/>
        </w:rPr>
        <w:t>state</w:t>
      </w:r>
      <w:r w:rsidRPr="000B3F42">
        <w:rPr>
          <w:rFonts w:ascii="Arial" w:hAnsi="Arial" w:cs="Arial"/>
        </w:rPr>
        <w:t xml:space="preserve">s, and representatives from RTPOs to address any MPO coordination problems. Alternatively, USDOT should consider conducting regional workshops with MPOs and interested parties to delve into the questions that are raised by this NPRM. The outcome of these meetings may result in a jointly developed set of revisions that could </w:t>
      </w:r>
      <w:r w:rsidR="00987CC5">
        <w:rPr>
          <w:rFonts w:ascii="Arial" w:hAnsi="Arial" w:cs="Arial"/>
        </w:rPr>
        <w:t xml:space="preserve">be </w:t>
      </w:r>
      <w:r w:rsidRPr="000B3F42">
        <w:rPr>
          <w:rFonts w:ascii="Arial" w:hAnsi="Arial" w:cs="Arial"/>
        </w:rPr>
        <w:t xml:space="preserve">accomplished through </w:t>
      </w:r>
      <w:r w:rsidR="009725A4" w:rsidRPr="000B3F42">
        <w:rPr>
          <w:rFonts w:ascii="Arial" w:hAnsi="Arial" w:cs="Arial"/>
        </w:rPr>
        <w:t xml:space="preserve">either </w:t>
      </w:r>
      <w:r w:rsidRPr="000B3F42">
        <w:rPr>
          <w:rFonts w:ascii="Arial" w:hAnsi="Arial" w:cs="Arial"/>
        </w:rPr>
        <w:t>a future NPRM, guidance, or recommendations to Congress.</w:t>
      </w:r>
    </w:p>
    <w:p w14:paraId="5CB094E1" w14:textId="77777777" w:rsidR="004B457D" w:rsidRPr="000B3F42" w:rsidRDefault="004B457D" w:rsidP="004B457D">
      <w:pPr>
        <w:rPr>
          <w:rFonts w:ascii="Arial" w:hAnsi="Arial" w:cs="Arial"/>
        </w:rPr>
      </w:pPr>
    </w:p>
    <w:p w14:paraId="7D4C5679" w14:textId="77777777" w:rsidR="004B457D" w:rsidRPr="000B3F42" w:rsidRDefault="00F63954" w:rsidP="004B457D">
      <w:pPr>
        <w:rPr>
          <w:rFonts w:ascii="Arial" w:hAnsi="Arial" w:cs="Arial"/>
        </w:rPr>
      </w:pPr>
      <w:r w:rsidRPr="000B3F42">
        <w:rPr>
          <w:rFonts w:ascii="Arial" w:hAnsi="Arial" w:cs="Arial"/>
          <w:b/>
        </w:rPr>
        <w:t>Executive Order 12866 (Regulatory Planning and Review), Executive Order 13563 (Improving Regulation and Regulatory Review), and DOT Regulatory Policies and Procedures</w:t>
      </w:r>
      <w:r w:rsidRPr="000B3F42">
        <w:rPr>
          <w:rFonts w:ascii="Arial" w:hAnsi="Arial" w:cs="Arial"/>
        </w:rPr>
        <w:t>:</w:t>
      </w:r>
    </w:p>
    <w:p w14:paraId="749E5EE2" w14:textId="77777777" w:rsidR="00F63954" w:rsidRPr="000B3F42" w:rsidRDefault="00F63954" w:rsidP="004B457D">
      <w:pPr>
        <w:rPr>
          <w:rFonts w:ascii="Arial" w:hAnsi="Arial" w:cs="Arial"/>
          <w:b/>
        </w:rPr>
      </w:pPr>
    </w:p>
    <w:p w14:paraId="7AAAF8E9"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The FHWA and FTA are seeking comments on what other options affected MPOs could exercise to reduce the overlap while meeting the statutory and regulatory requirements. The FHWA and FTA expect that such responses will reduce the number of MPOs ultimately affected by these coordination requirements.</w:t>
      </w:r>
    </w:p>
    <w:p w14:paraId="0C1C09BE" w14:textId="77777777" w:rsidR="004B457D" w:rsidRPr="000B3F42" w:rsidRDefault="004B457D" w:rsidP="004B457D">
      <w:pPr>
        <w:rPr>
          <w:rFonts w:ascii="Arial" w:hAnsi="Arial" w:cs="Arial"/>
        </w:rPr>
      </w:pPr>
    </w:p>
    <w:p w14:paraId="2AAE84AF" w14:textId="606BD67B" w:rsidR="004B457D" w:rsidRPr="000B3F42" w:rsidRDefault="004B457D" w:rsidP="004B457D">
      <w:pPr>
        <w:rPr>
          <w:rFonts w:ascii="Arial" w:hAnsi="Arial" w:cs="Arial"/>
        </w:rPr>
      </w:pPr>
      <w:r w:rsidRPr="000B3F42">
        <w:rPr>
          <w:rFonts w:ascii="Arial" w:hAnsi="Arial" w:cs="Arial"/>
          <w:b/>
        </w:rPr>
        <w:t>A:</w:t>
      </w:r>
      <w:r w:rsidRPr="000B3F42">
        <w:rPr>
          <w:rFonts w:ascii="Arial" w:hAnsi="Arial" w:cs="Arial"/>
        </w:rPr>
        <w:t xml:space="preserve"> We request that you withdraw this rulemaking, thereby bringing to zero the number of MPOs affected by this rule. Current regulation 23 C</w:t>
      </w:r>
      <w:r w:rsidR="000A4FCF">
        <w:rPr>
          <w:rFonts w:ascii="Arial" w:hAnsi="Arial" w:cs="Arial"/>
        </w:rPr>
        <w:t>.</w:t>
      </w:r>
      <w:r w:rsidRPr="000B3F42">
        <w:rPr>
          <w:rFonts w:ascii="Arial" w:hAnsi="Arial" w:cs="Arial"/>
        </w:rPr>
        <w:t>F</w:t>
      </w:r>
      <w:r w:rsidR="000A4FCF">
        <w:rPr>
          <w:rFonts w:ascii="Arial" w:hAnsi="Arial" w:cs="Arial"/>
        </w:rPr>
        <w:t>.</w:t>
      </w:r>
      <w:r w:rsidRPr="000B3F42">
        <w:rPr>
          <w:rFonts w:ascii="Arial" w:hAnsi="Arial" w:cs="Arial"/>
        </w:rPr>
        <w:t>R</w:t>
      </w:r>
      <w:r w:rsidR="000A4FCF">
        <w:rPr>
          <w:rFonts w:ascii="Arial" w:hAnsi="Arial" w:cs="Arial"/>
        </w:rPr>
        <w:t>.</w:t>
      </w:r>
      <w:r w:rsidRPr="000B3F42">
        <w:rPr>
          <w:rFonts w:ascii="Arial" w:hAnsi="Arial" w:cs="Arial"/>
        </w:rPr>
        <w:t xml:space="preserve"> § 450.312(g) prohibits </w:t>
      </w:r>
      <w:r w:rsidRPr="000B3F42">
        <w:rPr>
          <w:rFonts w:ascii="Arial" w:hAnsi="Arial" w:cs="Arial"/>
        </w:rPr>
        <w:lastRenderedPageBreak/>
        <w:t>overlapping MPA boundaries and 23 C</w:t>
      </w:r>
      <w:r w:rsidR="000A4FCF">
        <w:rPr>
          <w:rFonts w:ascii="Arial" w:hAnsi="Arial" w:cs="Arial"/>
        </w:rPr>
        <w:t>.</w:t>
      </w:r>
      <w:r w:rsidRPr="000B3F42">
        <w:rPr>
          <w:rFonts w:ascii="Arial" w:hAnsi="Arial" w:cs="Arial"/>
        </w:rPr>
        <w:t>F</w:t>
      </w:r>
      <w:r w:rsidR="000A4FCF">
        <w:rPr>
          <w:rFonts w:ascii="Arial" w:hAnsi="Arial" w:cs="Arial"/>
        </w:rPr>
        <w:t>.</w:t>
      </w:r>
      <w:r w:rsidRPr="000B3F42">
        <w:rPr>
          <w:rFonts w:ascii="Arial" w:hAnsi="Arial" w:cs="Arial"/>
        </w:rPr>
        <w:t>R</w:t>
      </w:r>
      <w:r w:rsidR="000A4FCF">
        <w:rPr>
          <w:rFonts w:ascii="Arial" w:hAnsi="Arial" w:cs="Arial"/>
        </w:rPr>
        <w:t>.</w:t>
      </w:r>
      <w:r w:rsidRPr="000B3F42">
        <w:rPr>
          <w:rFonts w:ascii="Arial" w:hAnsi="Arial" w:cs="Arial"/>
        </w:rPr>
        <w:t xml:space="preserve"> § 450.312(i) requires the MPO, Governor, and transit operator to review MPA boundaries after each Census to determine if existing boundaries meet the minimum statutory requirements for new and updated UZAs, and requires them to adjust the boundaries as necessary. There is currently a process in place to address overlap. However, we suggest USDOT initiate a process to gather feedback and ideas from stakeholders to determine if the existing process fails to address overlap and identify problems and possible solutions. The outcome of this process could be used to develop a rulemaking that would provide significantly more incentives for MPOs to coordinate their planning activities.</w:t>
      </w:r>
    </w:p>
    <w:p w14:paraId="0424EC12" w14:textId="77777777" w:rsidR="004B457D" w:rsidRPr="000B3F42" w:rsidRDefault="004B457D" w:rsidP="004B457D">
      <w:pPr>
        <w:pStyle w:val="ListParagraph"/>
        <w:rPr>
          <w:rFonts w:ascii="Arial" w:hAnsi="Arial" w:cs="Arial"/>
        </w:rPr>
      </w:pPr>
    </w:p>
    <w:p w14:paraId="17810E63" w14:textId="77777777" w:rsidR="004B457D" w:rsidRPr="000B3F42" w:rsidRDefault="004B457D" w:rsidP="004B457D">
      <w:pPr>
        <w:rPr>
          <w:rFonts w:ascii="Arial" w:hAnsi="Arial" w:cs="Arial"/>
        </w:rPr>
      </w:pPr>
      <w:r w:rsidRPr="000B3F42">
        <w:rPr>
          <w:rFonts w:ascii="Arial" w:hAnsi="Arial" w:cs="Arial"/>
          <w:b/>
        </w:rPr>
        <w:t xml:space="preserve">Q: </w:t>
      </w:r>
      <w:r w:rsidRPr="000B3F42">
        <w:rPr>
          <w:rFonts w:ascii="Arial" w:hAnsi="Arial" w:cs="Arial"/>
        </w:rPr>
        <w:t>Executive Order 12866 (Regulatory Planning and Review), Executive Order 13563 (Improving Regulation and Regulatory Review), and DOT Regulatory Policies and Procedures, Page 41480: The FHWA and FTA seek comments and available data on the costs and benefits of the proposals of this rulemaking.</w:t>
      </w:r>
    </w:p>
    <w:p w14:paraId="4D11A702" w14:textId="77777777" w:rsidR="004B457D" w:rsidRPr="000B3F42" w:rsidRDefault="004B457D" w:rsidP="004B457D">
      <w:pPr>
        <w:rPr>
          <w:rFonts w:ascii="Arial" w:hAnsi="Arial" w:cs="Arial"/>
        </w:rPr>
      </w:pPr>
    </w:p>
    <w:p w14:paraId="3940D6A9" w14:textId="77777777" w:rsidR="004B457D" w:rsidRDefault="004B457D" w:rsidP="004B457D">
      <w:pPr>
        <w:rPr>
          <w:rFonts w:ascii="Arial" w:hAnsi="Arial" w:cs="Arial"/>
        </w:rPr>
      </w:pPr>
      <w:r w:rsidRPr="000B3F42">
        <w:rPr>
          <w:rFonts w:ascii="Arial" w:hAnsi="Arial" w:cs="Arial"/>
          <w:b/>
        </w:rPr>
        <w:t>A:</w:t>
      </w:r>
      <w:r w:rsidRPr="000B3F42">
        <w:rPr>
          <w:rFonts w:ascii="Arial" w:hAnsi="Arial" w:cs="Arial"/>
        </w:rPr>
        <w:t xml:space="preserve"> The NPRM contains little or no data justifying the changes it proposes, which we feel </w:t>
      </w:r>
      <w:r w:rsidR="000A4FCF">
        <w:rPr>
          <w:rFonts w:ascii="Arial" w:hAnsi="Arial" w:cs="Arial"/>
        </w:rPr>
        <w:t>pose</w:t>
      </w:r>
      <w:r w:rsidRPr="000B3F42">
        <w:rPr>
          <w:rFonts w:ascii="Arial" w:hAnsi="Arial" w:cs="Arial"/>
        </w:rPr>
        <w:t xml:space="preserve"> significant issue</w:t>
      </w:r>
      <w:r w:rsidR="000A4FCF">
        <w:rPr>
          <w:rFonts w:ascii="Arial" w:hAnsi="Arial" w:cs="Arial"/>
        </w:rPr>
        <w:t>s</w:t>
      </w:r>
      <w:r w:rsidRPr="000B3F42">
        <w:rPr>
          <w:rFonts w:ascii="Arial" w:hAnsi="Arial" w:cs="Arial"/>
        </w:rPr>
        <w:t>. There have been few mergers of MPOs, but in at least one case in Connecticut, the cost of the merger was an estimated $1.7 million and took four years and many hundreds of person-hours to complete. There are also significant questions raised by our members as to the cost-benefit ratio of this NPRM. We encourage USDOT to take a much harder look at this proposal to determine the costs and whether it is reasonable to impose these costs in the absence of additional new funding.</w:t>
      </w:r>
    </w:p>
    <w:p w14:paraId="0777F08F" w14:textId="77777777" w:rsidR="00E87001" w:rsidRDefault="00E87001" w:rsidP="004B457D">
      <w:pPr>
        <w:rPr>
          <w:rFonts w:ascii="Arial" w:hAnsi="Arial" w:cs="Arial"/>
        </w:rPr>
      </w:pPr>
    </w:p>
    <w:p w14:paraId="1F54454A" w14:textId="77777777" w:rsidR="00E87001" w:rsidRDefault="00E87001" w:rsidP="00E87001">
      <w:pPr>
        <w:rPr>
          <w:rFonts w:ascii="Arial" w:hAnsi="Arial" w:cs="Arial"/>
          <w:b/>
        </w:rPr>
      </w:pPr>
      <w:r w:rsidRPr="000B3F42">
        <w:rPr>
          <w:rFonts w:ascii="Arial" w:hAnsi="Arial" w:cs="Arial"/>
          <w:b/>
        </w:rPr>
        <w:t>Conclusion</w:t>
      </w:r>
    </w:p>
    <w:p w14:paraId="7EF2E937" w14:textId="77777777" w:rsidR="00E87001" w:rsidRPr="000B3F42" w:rsidRDefault="00E87001" w:rsidP="00E87001">
      <w:pPr>
        <w:rPr>
          <w:rFonts w:ascii="Arial" w:hAnsi="Arial" w:cs="Arial"/>
          <w:b/>
        </w:rPr>
      </w:pPr>
    </w:p>
    <w:p w14:paraId="47E9F22B" w14:textId="52725E24" w:rsidR="00E87001" w:rsidRPr="000B3F42" w:rsidRDefault="00E87001" w:rsidP="00E87001">
      <w:pPr>
        <w:ind w:firstLine="720"/>
        <w:rPr>
          <w:rFonts w:ascii="Arial" w:hAnsi="Arial" w:cs="Arial"/>
        </w:rPr>
      </w:pPr>
      <w:r w:rsidRPr="000B3F42">
        <w:rPr>
          <w:rFonts w:ascii="Arial" w:hAnsi="Arial" w:cs="Arial"/>
        </w:rPr>
        <w:t>We appreciate the opportunity to submit comments, responses, and suggestions to this proposed rule. We believe that many of the NPRM’s proposed coordination revisions can be achieved under current law with the consent and agreem</w:t>
      </w:r>
      <w:r w:rsidRPr="002E7B81">
        <w:rPr>
          <w:rFonts w:ascii="Arial" w:hAnsi="Arial" w:cs="Arial"/>
        </w:rPr>
        <w:t>ent of the necessary parties. We welcome the opportunity for a dialogue w</w:t>
      </w:r>
      <w:r w:rsidR="00131860" w:rsidRPr="002E7B81">
        <w:rPr>
          <w:rFonts w:ascii="Arial" w:hAnsi="Arial" w:cs="Arial"/>
        </w:rPr>
        <w:t>ith USDOT to better understand</w:t>
      </w:r>
      <w:r w:rsidRPr="002E7B81">
        <w:rPr>
          <w:rFonts w:ascii="Arial" w:hAnsi="Arial" w:cs="Arial"/>
        </w:rPr>
        <w:t xml:space="preserve">, why it has determined that revisions of this manner are necessary and to work </w:t>
      </w:r>
      <w:r w:rsidR="00131860" w:rsidRPr="002E7B81">
        <w:rPr>
          <w:rFonts w:ascii="Arial" w:hAnsi="Arial" w:cs="Arial"/>
        </w:rPr>
        <w:t xml:space="preserve">with </w:t>
      </w:r>
      <w:r w:rsidR="002E7B81" w:rsidRPr="002E7B81">
        <w:rPr>
          <w:rFonts w:ascii="Arial" w:hAnsi="Arial" w:cs="Arial"/>
        </w:rPr>
        <w:t>USDOT</w:t>
      </w:r>
      <w:r w:rsidR="00745A42" w:rsidRPr="002E7B81">
        <w:rPr>
          <w:rFonts w:ascii="Arial" w:hAnsi="Arial" w:cs="Arial"/>
        </w:rPr>
        <w:t xml:space="preserve"> to address these</w:t>
      </w:r>
      <w:r w:rsidR="00131860" w:rsidRPr="002E7B81">
        <w:rPr>
          <w:rFonts w:ascii="Arial" w:hAnsi="Arial" w:cs="Arial"/>
        </w:rPr>
        <w:t xml:space="preserve"> </w:t>
      </w:r>
      <w:r w:rsidR="00987CC5">
        <w:rPr>
          <w:rFonts w:ascii="Arial" w:hAnsi="Arial" w:cs="Arial"/>
        </w:rPr>
        <w:t>perceived</w:t>
      </w:r>
      <w:r w:rsidR="00745A42" w:rsidRPr="002E7B81">
        <w:rPr>
          <w:rFonts w:ascii="Arial" w:hAnsi="Arial" w:cs="Arial"/>
        </w:rPr>
        <w:t xml:space="preserve"> concerns regarding MPO collaboration. </w:t>
      </w:r>
      <w:r w:rsidRPr="002E7B81">
        <w:rPr>
          <w:rFonts w:ascii="Arial" w:hAnsi="Arial" w:cs="Arial"/>
        </w:rPr>
        <w:t xml:space="preserve">We feel strongly that the requirements regarding joint development of a single plan, </w:t>
      </w:r>
      <w:r w:rsidR="00B16F4A">
        <w:rPr>
          <w:rFonts w:ascii="Arial" w:hAnsi="Arial" w:cs="Arial"/>
        </w:rPr>
        <w:t xml:space="preserve">a </w:t>
      </w:r>
      <w:r w:rsidRPr="002E7B81">
        <w:rPr>
          <w:rFonts w:ascii="Arial" w:hAnsi="Arial" w:cs="Arial"/>
        </w:rPr>
        <w:t>single TIP, and a uniform performance targets for the MPA sh</w:t>
      </w:r>
      <w:r w:rsidRPr="000B3F42">
        <w:rPr>
          <w:rFonts w:ascii="Arial" w:hAnsi="Arial" w:cs="Arial"/>
        </w:rPr>
        <w:t xml:space="preserve">ould be addressed by Congress, as it would otherwise contradict current statutory requirements. If the intent is to limit the growth of or reduce the number of MPOs, we again strongly believe that Congress should address this issue if it sees fit, and that such significant changes in policy should not occur through the regulatory process. MPOs are the transportation voice of local government decision-makers and the forum for interested parties to participate. This one-size fits all approach will weaken, if not exclude, participation by interested parties and restrict the flexibility that MPOs currently have to make transportation decisions that reflect a coordinated planning process. </w:t>
      </w:r>
    </w:p>
    <w:p w14:paraId="74FC39F4" w14:textId="77777777" w:rsidR="00E87001" w:rsidRDefault="00E87001" w:rsidP="00E87001">
      <w:pPr>
        <w:rPr>
          <w:rFonts w:ascii="Arial" w:hAnsi="Arial" w:cs="Arial"/>
        </w:rPr>
      </w:pPr>
    </w:p>
    <w:p w14:paraId="03761BE6" w14:textId="77777777" w:rsidR="00CB2137" w:rsidRPr="000B3F42" w:rsidRDefault="00CB2137" w:rsidP="00E87001">
      <w:pPr>
        <w:rPr>
          <w:rFonts w:ascii="Arial" w:hAnsi="Arial" w:cs="Arial"/>
        </w:rPr>
      </w:pPr>
    </w:p>
    <w:p w14:paraId="0B4839C8" w14:textId="267E6AAA" w:rsidR="00E87001" w:rsidRPr="000B3F42" w:rsidRDefault="00E87001" w:rsidP="00E87001">
      <w:pPr>
        <w:ind w:firstLine="720"/>
        <w:rPr>
          <w:rFonts w:ascii="Arial" w:hAnsi="Arial" w:cs="Arial"/>
        </w:rPr>
      </w:pPr>
      <w:r w:rsidRPr="000B3F42">
        <w:rPr>
          <w:rFonts w:ascii="Arial" w:hAnsi="Arial" w:cs="Arial"/>
        </w:rPr>
        <w:lastRenderedPageBreak/>
        <w:t>Again thank you for this opportunity to comment, and we look forward to working with you to address any concerns with metropolitan transportation planning and how coordination can be improved in the future. Our organizations stand ready to work with USDOT in whatever manner you require to consider a process that would improve transportation planning, increase the influence of regional planning entities, and ensure that any changes do not weigh too heavily on the nation’s MPOs.</w:t>
      </w:r>
    </w:p>
    <w:p w14:paraId="6CDD761C" w14:textId="77777777" w:rsidR="00E87001" w:rsidRPr="000B3F42" w:rsidRDefault="00E87001" w:rsidP="004B457D">
      <w:pPr>
        <w:rPr>
          <w:rFonts w:ascii="Arial" w:hAnsi="Arial" w:cs="Arial"/>
        </w:rPr>
      </w:pPr>
    </w:p>
    <w:p w14:paraId="070902D1" w14:textId="77777777" w:rsidR="00271435" w:rsidRDefault="007F6E19" w:rsidP="00220275">
      <w:pPr>
        <w:rPr>
          <w:rFonts w:ascii="Arial" w:hAnsi="Arial" w:cs="Arial"/>
        </w:rPr>
      </w:pPr>
      <w:r>
        <w:rPr>
          <w:rFonts w:ascii="Arial" w:hAnsi="Arial" w:cs="Arial"/>
        </w:rPr>
        <w:t>Sincerely,</w:t>
      </w:r>
    </w:p>
    <w:p w14:paraId="7FBDBC1A" w14:textId="33A85511" w:rsidR="007F6E19" w:rsidRDefault="005D17B0" w:rsidP="00220275">
      <w:pPr>
        <w:rPr>
          <w:rFonts w:ascii="Arial" w:hAnsi="Arial" w:cs="Arial"/>
        </w:rPr>
      </w:pPr>
      <w:r w:rsidRPr="00862F31">
        <w:rPr>
          <w:rFonts w:ascii="Calibri" w:hAnsi="Calibri"/>
          <w:noProof/>
        </w:rPr>
        <w:drawing>
          <wp:anchor distT="0" distB="0" distL="114300" distR="114300" simplePos="0" relativeHeight="251659264" behindDoc="1" locked="0" layoutInCell="1" allowOverlap="1" wp14:anchorId="105EF252" wp14:editId="7A842CCF">
            <wp:simplePos x="0" y="0"/>
            <wp:positionH relativeFrom="column">
              <wp:posOffset>-142875</wp:posOffset>
            </wp:positionH>
            <wp:positionV relativeFrom="paragraph">
              <wp:posOffset>136525</wp:posOffset>
            </wp:positionV>
            <wp:extent cx="1200150" cy="447675"/>
            <wp:effectExtent l="0" t="0" r="0" b="9525"/>
            <wp:wrapNone/>
            <wp:docPr id="9" name="Picture 9" descr="d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47675"/>
                    </a:xfrm>
                    <a:prstGeom prst="rect">
                      <a:avLst/>
                    </a:prstGeom>
                    <a:noFill/>
                    <a:ln>
                      <a:noFill/>
                    </a:ln>
                  </pic:spPr>
                </pic:pic>
              </a:graphicData>
            </a:graphic>
          </wp:anchor>
        </w:drawing>
      </w:r>
    </w:p>
    <w:p w14:paraId="2CE629C8" w14:textId="5BD44C69" w:rsidR="007F6E19" w:rsidRDefault="004A5D3F" w:rsidP="00220275">
      <w:pPr>
        <w:rPr>
          <w:rFonts w:ascii="Arial" w:hAnsi="Arial" w:cs="Arial"/>
        </w:rPr>
      </w:pPr>
      <w:r w:rsidRPr="0029220C">
        <w:rPr>
          <w:rFonts w:ascii="Calibri" w:hAnsi="Calibri"/>
          <w:noProof/>
        </w:rPr>
        <w:drawing>
          <wp:anchor distT="0" distB="0" distL="114300" distR="114300" simplePos="0" relativeHeight="251663360" behindDoc="1" locked="0" layoutInCell="1" allowOverlap="1" wp14:anchorId="1C8C3C77" wp14:editId="213BD6EA">
            <wp:simplePos x="0" y="0"/>
            <wp:positionH relativeFrom="margin">
              <wp:posOffset>4524375</wp:posOffset>
            </wp:positionH>
            <wp:positionV relativeFrom="paragraph">
              <wp:posOffset>13335</wp:posOffset>
            </wp:positionV>
            <wp:extent cx="1600200" cy="362712"/>
            <wp:effectExtent l="0" t="0" r="0" b="0"/>
            <wp:wrapNone/>
            <wp:docPr id="8" name="Picture 8" descr="C:\Users\erich\AppData\Local\Microsoft\Windows\INetCache\Content.Outlook\GAT4CEKI\LW_Signature_3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ch\AppData\Local\Microsoft\Windows\INetCache\Content.Outlook\GAT4CEKI\LW_Signature_300 (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362712"/>
                    </a:xfrm>
                    <a:prstGeom prst="rect">
                      <a:avLst/>
                    </a:prstGeom>
                    <a:noFill/>
                    <a:ln>
                      <a:noFill/>
                    </a:ln>
                  </pic:spPr>
                </pic:pic>
              </a:graphicData>
            </a:graphic>
          </wp:anchor>
        </w:drawing>
      </w:r>
      <w:r w:rsidR="005D17B0" w:rsidRPr="00760441">
        <w:rPr>
          <w:rFonts w:ascii="Calibri" w:hAnsi="Calibri"/>
          <w:noProof/>
        </w:rPr>
        <w:drawing>
          <wp:anchor distT="0" distB="0" distL="114300" distR="114300" simplePos="0" relativeHeight="251661312" behindDoc="1" locked="0" layoutInCell="1" allowOverlap="1" wp14:anchorId="0437E335" wp14:editId="3A6957E3">
            <wp:simplePos x="0" y="0"/>
            <wp:positionH relativeFrom="margin">
              <wp:align>center</wp:align>
            </wp:positionH>
            <wp:positionV relativeFrom="paragraph">
              <wp:posOffset>10795</wp:posOffset>
            </wp:positionV>
            <wp:extent cx="1333500" cy="390525"/>
            <wp:effectExtent l="0" t="0" r="0" b="9525"/>
            <wp:wrapNone/>
            <wp:docPr id="7" name="Picture 7" descr="Joe McKinn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McKinney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anchor>
        </w:drawing>
      </w:r>
    </w:p>
    <w:p w14:paraId="14DDACB5" w14:textId="54D720BA" w:rsidR="007F6E19" w:rsidRDefault="007F6E19" w:rsidP="00220275">
      <w:pPr>
        <w:rPr>
          <w:rFonts w:ascii="Arial" w:hAnsi="Arial" w:cs="Arial"/>
        </w:rPr>
      </w:pPr>
    </w:p>
    <w:p w14:paraId="3C73CA08" w14:textId="2B5ECD7D" w:rsidR="005D17B0" w:rsidRDefault="005D17B0" w:rsidP="00220275">
      <w:pPr>
        <w:rPr>
          <w:rFonts w:ascii="Arial" w:hAnsi="Arial" w:cs="Arial"/>
        </w:rPr>
      </w:pPr>
    </w:p>
    <w:p w14:paraId="1737676F" w14:textId="25051275" w:rsidR="007F6E19" w:rsidRPr="005D17B0" w:rsidRDefault="005D17B0" w:rsidP="004A5D3F">
      <w:pPr>
        <w:ind w:right="-360"/>
        <w:rPr>
          <w:rFonts w:ascii="Arial" w:hAnsi="Arial" w:cs="Arial"/>
        </w:rPr>
      </w:pPr>
      <w:r w:rsidRPr="005D17B0">
        <w:rPr>
          <w:rFonts w:ascii="Arial" w:hAnsi="Arial" w:cs="Arial"/>
        </w:rPr>
        <w:t>DeL</w:t>
      </w:r>
      <w:r w:rsidR="007F6E19" w:rsidRPr="005D17B0">
        <w:rPr>
          <w:rFonts w:ascii="Arial" w:hAnsi="Arial" w:cs="Arial"/>
        </w:rPr>
        <w:t>ania</w:t>
      </w:r>
      <w:r w:rsidR="002E7B81" w:rsidRPr="005D17B0">
        <w:rPr>
          <w:rFonts w:ascii="Arial" w:hAnsi="Arial" w:cs="Arial"/>
        </w:rPr>
        <w:t xml:space="preserve"> Hardy</w:t>
      </w:r>
      <w:r w:rsidR="007F6E19" w:rsidRPr="005D17B0">
        <w:rPr>
          <w:rFonts w:ascii="Arial" w:hAnsi="Arial" w:cs="Arial"/>
        </w:rPr>
        <w:tab/>
      </w:r>
      <w:r w:rsidR="007F6E19" w:rsidRPr="005D17B0">
        <w:rPr>
          <w:rFonts w:ascii="Arial" w:hAnsi="Arial" w:cs="Arial"/>
        </w:rPr>
        <w:tab/>
      </w:r>
      <w:r>
        <w:rPr>
          <w:rFonts w:ascii="Arial" w:hAnsi="Arial" w:cs="Arial"/>
        </w:rPr>
        <w:tab/>
      </w:r>
      <w:r w:rsidRPr="005D17B0">
        <w:rPr>
          <w:rFonts w:ascii="Arial" w:hAnsi="Arial" w:cs="Arial"/>
        </w:rPr>
        <w:t xml:space="preserve">Joe C. McKinney </w:t>
      </w:r>
      <w:r w:rsidRPr="005D17B0">
        <w:rPr>
          <w:rFonts w:ascii="Arial" w:hAnsi="Arial" w:cs="Arial"/>
        </w:rPr>
        <w:tab/>
      </w:r>
      <w:r w:rsidRPr="005D17B0">
        <w:rPr>
          <w:rFonts w:ascii="Arial" w:hAnsi="Arial" w:cs="Arial"/>
        </w:rPr>
        <w:tab/>
      </w:r>
      <w:r>
        <w:rPr>
          <w:rFonts w:ascii="Arial" w:hAnsi="Arial" w:cs="Arial"/>
        </w:rPr>
        <w:tab/>
      </w:r>
      <w:r w:rsidR="007F6E19" w:rsidRPr="005D17B0">
        <w:rPr>
          <w:rFonts w:ascii="Arial" w:hAnsi="Arial" w:cs="Arial"/>
        </w:rPr>
        <w:t>Leslie</w:t>
      </w:r>
      <w:r w:rsidR="007F6E19" w:rsidRPr="005D17B0">
        <w:rPr>
          <w:rFonts w:ascii="Arial" w:hAnsi="Arial" w:cs="Arial"/>
        </w:rPr>
        <w:tab/>
      </w:r>
      <w:r w:rsidR="002E7B81" w:rsidRPr="005D17B0">
        <w:rPr>
          <w:rFonts w:ascii="Arial" w:hAnsi="Arial" w:cs="Arial"/>
        </w:rPr>
        <w:t>Wollack</w:t>
      </w:r>
    </w:p>
    <w:p w14:paraId="4387D255" w14:textId="2784210A" w:rsidR="00271435" w:rsidRPr="005D17B0" w:rsidRDefault="005D17B0" w:rsidP="004A5D3F">
      <w:pPr>
        <w:ind w:right="-360"/>
        <w:rPr>
          <w:rFonts w:ascii="Arial" w:hAnsi="Arial" w:cs="Arial"/>
        </w:rPr>
      </w:pPr>
      <w:r w:rsidRPr="005D17B0">
        <w:rPr>
          <w:rFonts w:ascii="Arial" w:hAnsi="Arial" w:cs="Arial"/>
        </w:rPr>
        <w:t>Executive Director</w:t>
      </w:r>
      <w:r w:rsidRPr="005D17B0">
        <w:rPr>
          <w:rFonts w:ascii="Arial" w:hAnsi="Arial" w:cs="Arial"/>
        </w:rPr>
        <w:tab/>
      </w:r>
      <w:r w:rsidRPr="005D17B0">
        <w:rPr>
          <w:rFonts w:ascii="Arial" w:hAnsi="Arial" w:cs="Arial"/>
        </w:rPr>
        <w:tab/>
      </w:r>
      <w:r w:rsidR="004A5D3F">
        <w:rPr>
          <w:rFonts w:ascii="Arial" w:hAnsi="Arial" w:cs="Arial"/>
        </w:rPr>
        <w:tab/>
      </w:r>
      <w:r w:rsidRPr="005D17B0">
        <w:rPr>
          <w:rFonts w:ascii="Arial" w:hAnsi="Arial" w:cs="Arial"/>
        </w:rPr>
        <w:t>Executive Director</w:t>
      </w:r>
      <w:r w:rsidRPr="005D17B0">
        <w:rPr>
          <w:rFonts w:ascii="Arial" w:hAnsi="Arial" w:cs="Arial"/>
        </w:rPr>
        <w:tab/>
      </w:r>
      <w:r w:rsidRPr="005D17B0">
        <w:rPr>
          <w:rFonts w:ascii="Arial" w:hAnsi="Arial" w:cs="Arial"/>
        </w:rPr>
        <w:tab/>
      </w:r>
      <w:r>
        <w:rPr>
          <w:rFonts w:ascii="Arial" w:hAnsi="Arial" w:cs="Arial"/>
        </w:rPr>
        <w:tab/>
      </w:r>
      <w:r w:rsidRPr="005D17B0">
        <w:rPr>
          <w:rFonts w:ascii="Arial" w:hAnsi="Arial" w:cs="Arial"/>
        </w:rPr>
        <w:t>Executive Director</w:t>
      </w:r>
    </w:p>
    <w:p w14:paraId="411A659B" w14:textId="67EDA99E" w:rsidR="005D17B0" w:rsidRPr="005D17B0" w:rsidRDefault="005D17B0" w:rsidP="004A5D3F">
      <w:pPr>
        <w:ind w:right="-360"/>
        <w:rPr>
          <w:rFonts w:ascii="Arial" w:hAnsi="Arial" w:cs="Arial"/>
        </w:rPr>
      </w:pPr>
      <w:r w:rsidRPr="005D17B0">
        <w:rPr>
          <w:rFonts w:ascii="Arial" w:hAnsi="Arial" w:cs="Arial"/>
        </w:rPr>
        <w:t>Association of Metropolitan</w:t>
      </w:r>
      <w:r w:rsidRPr="005D17B0">
        <w:rPr>
          <w:rFonts w:ascii="Arial" w:hAnsi="Arial" w:cs="Arial"/>
        </w:rPr>
        <w:tab/>
        <w:t>National Association of</w:t>
      </w:r>
      <w:r w:rsidRPr="005D17B0">
        <w:rPr>
          <w:rFonts w:ascii="Arial" w:hAnsi="Arial" w:cs="Arial"/>
        </w:rPr>
        <w:tab/>
      </w:r>
      <w:r>
        <w:rPr>
          <w:rFonts w:ascii="Arial" w:hAnsi="Arial" w:cs="Arial"/>
        </w:rPr>
        <w:tab/>
      </w:r>
      <w:r w:rsidRPr="005D17B0">
        <w:rPr>
          <w:rFonts w:ascii="Arial" w:hAnsi="Arial" w:cs="Arial"/>
        </w:rPr>
        <w:t>National Association of</w:t>
      </w:r>
      <w:r w:rsidRPr="005D17B0">
        <w:rPr>
          <w:rFonts w:ascii="Arial" w:hAnsi="Arial" w:cs="Arial"/>
        </w:rPr>
        <w:br/>
        <w:t>Planning Organizations</w:t>
      </w:r>
      <w:r w:rsidRPr="005D17B0">
        <w:rPr>
          <w:rFonts w:ascii="Arial" w:hAnsi="Arial" w:cs="Arial"/>
        </w:rPr>
        <w:tab/>
      </w:r>
      <w:r w:rsidR="004A5D3F">
        <w:rPr>
          <w:rFonts w:ascii="Arial" w:hAnsi="Arial" w:cs="Arial"/>
        </w:rPr>
        <w:tab/>
      </w:r>
      <w:r w:rsidRPr="005D17B0">
        <w:rPr>
          <w:rFonts w:ascii="Arial" w:hAnsi="Arial" w:cs="Arial"/>
        </w:rPr>
        <w:t>Development Organizations</w:t>
      </w:r>
      <w:r w:rsidRPr="005D17B0">
        <w:rPr>
          <w:rFonts w:ascii="Arial" w:hAnsi="Arial" w:cs="Arial"/>
        </w:rPr>
        <w:tab/>
        <w:t>Regional Councils</w:t>
      </w:r>
    </w:p>
    <w:p w14:paraId="4C9CEBE2" w14:textId="77777777" w:rsidR="00173A13" w:rsidRPr="000B3F42" w:rsidRDefault="00173A13" w:rsidP="00236506">
      <w:pPr>
        <w:rPr>
          <w:rFonts w:ascii="Arial" w:hAnsi="Arial" w:cs="Arial"/>
        </w:rPr>
      </w:pPr>
    </w:p>
    <w:p w14:paraId="3B12113F" w14:textId="77777777" w:rsidR="00E87001" w:rsidRDefault="00E87001" w:rsidP="00236506">
      <w:pPr>
        <w:rPr>
          <w:rFonts w:ascii="Arial" w:hAnsi="Arial" w:cs="Arial"/>
        </w:rPr>
      </w:pPr>
      <w:r>
        <w:rPr>
          <w:rFonts w:ascii="Arial" w:hAnsi="Arial" w:cs="Arial"/>
        </w:rPr>
        <w:br w:type="page"/>
      </w:r>
    </w:p>
    <w:p w14:paraId="3F2C770D" w14:textId="2380B6F6" w:rsidR="00236506" w:rsidRPr="00054CA8" w:rsidRDefault="00E87001" w:rsidP="00236506">
      <w:pPr>
        <w:rPr>
          <w:rFonts w:ascii="Arial" w:hAnsi="Arial" w:cs="Arial"/>
          <w:b/>
        </w:rPr>
      </w:pPr>
      <w:r w:rsidRPr="00054CA8">
        <w:rPr>
          <w:rFonts w:ascii="Arial" w:hAnsi="Arial" w:cs="Arial"/>
          <w:b/>
        </w:rPr>
        <w:lastRenderedPageBreak/>
        <w:t xml:space="preserve">Appendix A – </w:t>
      </w:r>
      <w:r w:rsidR="00220275" w:rsidRPr="00054CA8">
        <w:rPr>
          <w:rFonts w:ascii="Arial" w:hAnsi="Arial" w:cs="Arial"/>
          <w:b/>
        </w:rPr>
        <w:t>U</w:t>
      </w:r>
      <w:r w:rsidRPr="00054CA8">
        <w:rPr>
          <w:rFonts w:ascii="Arial" w:hAnsi="Arial" w:cs="Arial"/>
          <w:b/>
        </w:rPr>
        <w:t>nanswered Questions</w:t>
      </w:r>
    </w:p>
    <w:p w14:paraId="27E00D68" w14:textId="77777777" w:rsidR="00236506" w:rsidRPr="000B3F42" w:rsidRDefault="00236506" w:rsidP="00236506">
      <w:pPr>
        <w:rPr>
          <w:rFonts w:ascii="Arial" w:hAnsi="Arial" w:cs="Arial"/>
        </w:rPr>
      </w:pPr>
    </w:p>
    <w:p w14:paraId="596F26E5" w14:textId="77777777" w:rsidR="00C4053E" w:rsidRPr="000B3F42" w:rsidRDefault="0020422A" w:rsidP="00CB2137">
      <w:pPr>
        <w:ind w:firstLine="720"/>
        <w:rPr>
          <w:rFonts w:ascii="Arial" w:hAnsi="Arial" w:cs="Arial"/>
        </w:rPr>
      </w:pPr>
      <w:r w:rsidRPr="000B3F42">
        <w:rPr>
          <w:rFonts w:ascii="Arial" w:hAnsi="Arial" w:cs="Arial"/>
        </w:rPr>
        <w:t>MPOs, state DOTs, and other</w:t>
      </w:r>
      <w:r w:rsidR="00236506" w:rsidRPr="000B3F42">
        <w:rPr>
          <w:rFonts w:ascii="Arial" w:hAnsi="Arial" w:cs="Arial"/>
        </w:rPr>
        <w:t xml:space="preserve"> stakeholder</w:t>
      </w:r>
      <w:r w:rsidRPr="000B3F42">
        <w:rPr>
          <w:rFonts w:ascii="Arial" w:hAnsi="Arial" w:cs="Arial"/>
        </w:rPr>
        <w:t xml:space="preserve">s have asked important questions that </w:t>
      </w:r>
      <w:r w:rsidR="008D4B66" w:rsidRPr="000B3F42">
        <w:rPr>
          <w:rFonts w:ascii="Arial" w:hAnsi="Arial" w:cs="Arial"/>
        </w:rPr>
        <w:t xml:space="preserve">are not answered in the NPRM and </w:t>
      </w:r>
      <w:r w:rsidRPr="000B3F42">
        <w:rPr>
          <w:rFonts w:ascii="Arial" w:hAnsi="Arial" w:cs="Arial"/>
        </w:rPr>
        <w:t xml:space="preserve">have not received </w:t>
      </w:r>
      <w:r w:rsidR="008D4B66" w:rsidRPr="000B3F42">
        <w:rPr>
          <w:rFonts w:ascii="Arial" w:hAnsi="Arial" w:cs="Arial"/>
        </w:rPr>
        <w:t>adequate response from FHWA/FTA:</w:t>
      </w:r>
    </w:p>
    <w:p w14:paraId="18341069" w14:textId="77777777" w:rsidR="00264FF8" w:rsidRPr="000B3F42" w:rsidRDefault="00264FF8" w:rsidP="00220275">
      <w:pPr>
        <w:rPr>
          <w:rFonts w:ascii="Arial" w:hAnsi="Arial" w:cs="Arial"/>
        </w:rPr>
      </w:pPr>
    </w:p>
    <w:p w14:paraId="2066513B" w14:textId="77777777" w:rsidR="00264FF8" w:rsidRPr="000B3F42" w:rsidRDefault="00264FF8" w:rsidP="00264FF8">
      <w:pPr>
        <w:pStyle w:val="ListParagraph"/>
        <w:numPr>
          <w:ilvl w:val="0"/>
          <w:numId w:val="12"/>
        </w:numPr>
        <w:rPr>
          <w:rFonts w:ascii="Arial" w:hAnsi="Arial" w:cs="Arial"/>
        </w:rPr>
      </w:pPr>
      <w:r w:rsidRPr="000B3F42">
        <w:rPr>
          <w:rFonts w:ascii="Arial" w:hAnsi="Arial" w:cs="Arial"/>
        </w:rPr>
        <w:t>How do the changes in this NPRM impact federal planning funds? Are they reduced in MPOs that merge? Increased?</w:t>
      </w:r>
    </w:p>
    <w:p w14:paraId="10470A0C" w14:textId="4A385C8D" w:rsidR="00264FF8" w:rsidRPr="000B3F42" w:rsidRDefault="00264FF8" w:rsidP="00264FF8">
      <w:pPr>
        <w:pStyle w:val="ListParagraph"/>
        <w:numPr>
          <w:ilvl w:val="0"/>
          <w:numId w:val="12"/>
        </w:numPr>
        <w:rPr>
          <w:rFonts w:ascii="Arial" w:hAnsi="Arial" w:cs="Arial"/>
        </w:rPr>
      </w:pPr>
      <w:r w:rsidRPr="000B3F42">
        <w:rPr>
          <w:rFonts w:ascii="Arial" w:hAnsi="Arial" w:cs="Arial"/>
        </w:rPr>
        <w:t>If two MPOs serving a TMA are merged is the suballocation of ST</w:t>
      </w:r>
      <w:r w:rsidR="00054CA8">
        <w:rPr>
          <w:rFonts w:ascii="Arial" w:hAnsi="Arial" w:cs="Arial"/>
        </w:rPr>
        <w:t>BG</w:t>
      </w:r>
      <w:r w:rsidRPr="000B3F42">
        <w:rPr>
          <w:rFonts w:ascii="Arial" w:hAnsi="Arial" w:cs="Arial"/>
        </w:rPr>
        <w:t>P increased to the resulting MPO?</w:t>
      </w:r>
    </w:p>
    <w:p w14:paraId="10591806"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What is the impact of this NPRM on the conformity process under the Clean Air Act?</w:t>
      </w:r>
    </w:p>
    <w:p w14:paraId="44FB515B"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How would the boards of merged MPOs be determined?</w:t>
      </w:r>
    </w:p>
    <w:p w14:paraId="786CEC38"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What is the impact in states that limit the number of board members on an MPO?</w:t>
      </w:r>
    </w:p>
    <w:p w14:paraId="05AF0A39"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If MPOs serving TMAs are merged, would operators of public transportation lose a seat on a merged MPO board?</w:t>
      </w:r>
    </w:p>
    <w:p w14:paraId="2727D326" w14:textId="7C06885F" w:rsidR="00264FF8" w:rsidRPr="000B3F42" w:rsidRDefault="00264FF8" w:rsidP="00264FF8">
      <w:pPr>
        <w:pStyle w:val="ListParagraph"/>
        <w:numPr>
          <w:ilvl w:val="0"/>
          <w:numId w:val="13"/>
        </w:numPr>
        <w:rPr>
          <w:rFonts w:ascii="Arial" w:hAnsi="Arial" w:cs="Arial"/>
        </w:rPr>
      </w:pPr>
      <w:r w:rsidRPr="000B3F42">
        <w:rPr>
          <w:rFonts w:ascii="Arial" w:hAnsi="Arial" w:cs="Arial"/>
        </w:rPr>
        <w:t xml:space="preserve">What are the impacts to air quality if one MPO in attainment must jointly develop a </w:t>
      </w:r>
      <w:r w:rsidR="000A4FCF">
        <w:rPr>
          <w:rFonts w:ascii="Arial" w:hAnsi="Arial" w:cs="Arial"/>
        </w:rPr>
        <w:t xml:space="preserve">single </w:t>
      </w:r>
      <w:r w:rsidRPr="000B3F42">
        <w:rPr>
          <w:rFonts w:ascii="Arial" w:hAnsi="Arial" w:cs="Arial"/>
        </w:rPr>
        <w:t xml:space="preserve">plan, </w:t>
      </w:r>
      <w:r w:rsidR="00B16F4A">
        <w:rPr>
          <w:rFonts w:ascii="Arial" w:hAnsi="Arial" w:cs="Arial"/>
        </w:rPr>
        <w:t xml:space="preserve">a </w:t>
      </w:r>
      <w:r w:rsidR="000A4FCF">
        <w:rPr>
          <w:rFonts w:ascii="Arial" w:hAnsi="Arial" w:cs="Arial"/>
        </w:rPr>
        <w:t xml:space="preserve">single </w:t>
      </w:r>
      <w:r w:rsidRPr="000B3F42">
        <w:rPr>
          <w:rFonts w:ascii="Arial" w:hAnsi="Arial" w:cs="Arial"/>
        </w:rPr>
        <w:t>TIP, and</w:t>
      </w:r>
      <w:r w:rsidR="000A4FCF">
        <w:rPr>
          <w:rFonts w:ascii="Arial" w:hAnsi="Arial" w:cs="Arial"/>
        </w:rPr>
        <w:t xml:space="preserve"> uniform</w:t>
      </w:r>
      <w:r w:rsidRPr="000B3F42">
        <w:rPr>
          <w:rFonts w:ascii="Arial" w:hAnsi="Arial" w:cs="Arial"/>
        </w:rPr>
        <w:t xml:space="preserve"> performance targets with an MPO in nonattainment or maintenance? </w:t>
      </w:r>
    </w:p>
    <w:p w14:paraId="3DDC1340" w14:textId="2B321630" w:rsidR="00264FF8" w:rsidRPr="000B3F42" w:rsidRDefault="00264FF8" w:rsidP="00264FF8">
      <w:pPr>
        <w:pStyle w:val="ListParagraph"/>
        <w:numPr>
          <w:ilvl w:val="0"/>
          <w:numId w:val="13"/>
        </w:numPr>
        <w:rPr>
          <w:rFonts w:ascii="Arial" w:hAnsi="Arial" w:cs="Arial"/>
        </w:rPr>
      </w:pPr>
      <w:r w:rsidRPr="000B3F42">
        <w:rPr>
          <w:rFonts w:ascii="Arial" w:hAnsi="Arial" w:cs="Arial"/>
        </w:rPr>
        <w:t>Will an MPO in attainment be subject to using CMAQ funds on projects addressing air quality when prior to this NPRM could use those funds for ST</w:t>
      </w:r>
      <w:r w:rsidR="00054CA8">
        <w:rPr>
          <w:rFonts w:ascii="Arial" w:hAnsi="Arial" w:cs="Arial"/>
        </w:rPr>
        <w:t>BG</w:t>
      </w:r>
      <w:r w:rsidRPr="000B3F42">
        <w:rPr>
          <w:rFonts w:ascii="Arial" w:hAnsi="Arial" w:cs="Arial"/>
        </w:rPr>
        <w:t>P projects?</w:t>
      </w:r>
    </w:p>
    <w:p w14:paraId="3EDB4BCD"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The NPRM implies minimal costs for MPOs under this NPRM. On what data are you basing that assertion?</w:t>
      </w:r>
    </w:p>
    <w:p w14:paraId="7DF7D13C"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One of the few merger examples we have from Connecticut cost an estimated $1.7 million, including more than 4,000 hours of staff time over four years. And both MPOs were willing participants in the merger. Costs could be even higher in more complicated instances, in particular where all parties are not in agreement about merging.</w:t>
      </w:r>
    </w:p>
    <w:p w14:paraId="2722DBDE"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What is the anticipated outcome in cases where the Governor(s) and MPOs cannot agree as to:</w:t>
      </w:r>
    </w:p>
    <w:p w14:paraId="7F598ADE"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The shape of the MPA;</w:t>
      </w:r>
    </w:p>
    <w:p w14:paraId="293161D5"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Whether MPAs should be merged;</w:t>
      </w:r>
    </w:p>
    <w:p w14:paraId="6682F388"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Whether the size and complexity of an MPA makes it appropriate to have more than one MPO designated in an MPA;</w:t>
      </w:r>
    </w:p>
    <w:p w14:paraId="48C5895D"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In cases with more than two MPOs in an MPA, which MPOs should remain and which should be merged; and</w:t>
      </w:r>
    </w:p>
    <w:p w14:paraId="5D339045" w14:textId="77777777" w:rsidR="00264FF8" w:rsidRPr="000B3F42" w:rsidRDefault="00264FF8" w:rsidP="00264FF8">
      <w:pPr>
        <w:pStyle w:val="ListParagraph"/>
        <w:numPr>
          <w:ilvl w:val="1"/>
          <w:numId w:val="13"/>
        </w:numPr>
        <w:rPr>
          <w:rFonts w:ascii="Arial" w:hAnsi="Arial" w:cs="Arial"/>
        </w:rPr>
      </w:pPr>
      <w:r w:rsidRPr="000B3F42">
        <w:rPr>
          <w:rFonts w:ascii="Arial" w:hAnsi="Arial" w:cs="Arial"/>
        </w:rPr>
        <w:t>The contents of the planning agreement, including the conflict resolution process.</w:t>
      </w:r>
    </w:p>
    <w:p w14:paraId="1E329EF4"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 xml:space="preserve">How does USDOT anticipate that TIPs will be compiled in MPAs with more than one MPO? How will the process of prioritization be accomplished? Does USDOT </w:t>
      </w:r>
      <w:r w:rsidRPr="000B3F42">
        <w:rPr>
          <w:rFonts w:ascii="Arial" w:hAnsi="Arial" w:cs="Arial"/>
        </w:rPr>
        <w:lastRenderedPageBreak/>
        <w:t>anticipate a separate board-like entity, with representatives from the individual MPOs, to make these decisions?</w:t>
      </w:r>
    </w:p>
    <w:p w14:paraId="1708C219"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What changes to state law do you anticipate will be required to meet the requirements of the NPRM?</w:t>
      </w:r>
    </w:p>
    <w:p w14:paraId="460AE930"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Does FHWA anticipate states will have to redraw their own DOT regional/district office boundaries as a result? What other changes might have to occur?</w:t>
      </w:r>
    </w:p>
    <w:p w14:paraId="2BA0A171" w14:textId="47463FAE" w:rsidR="00264FF8" w:rsidRPr="000B3F42" w:rsidRDefault="00264FF8" w:rsidP="00264FF8">
      <w:pPr>
        <w:pStyle w:val="ListParagraph"/>
        <w:numPr>
          <w:ilvl w:val="0"/>
          <w:numId w:val="13"/>
        </w:numPr>
        <w:rPr>
          <w:rFonts w:ascii="Arial" w:hAnsi="Arial" w:cs="Arial"/>
        </w:rPr>
      </w:pPr>
      <w:r w:rsidRPr="000B3F42">
        <w:rPr>
          <w:rFonts w:ascii="Arial" w:hAnsi="Arial" w:cs="Arial"/>
        </w:rPr>
        <w:t xml:space="preserve">Who will be responsible for establishing the </w:t>
      </w:r>
      <w:r w:rsidR="00091213" w:rsidRPr="000B3F42">
        <w:rPr>
          <w:rFonts w:ascii="Arial" w:hAnsi="Arial" w:cs="Arial"/>
        </w:rPr>
        <w:t>20-year</w:t>
      </w:r>
      <w:r w:rsidRPr="000B3F42">
        <w:rPr>
          <w:rFonts w:ascii="Arial" w:hAnsi="Arial" w:cs="Arial"/>
        </w:rPr>
        <w:t xml:space="preserve"> growth projection as required in the NPRM? Is there a process or formula currently in use to carry this out?</w:t>
      </w:r>
    </w:p>
    <w:p w14:paraId="4C5E3F12"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The NPRM could result in MPAs that cover a significant amount of land. What impact do you anticipate this could have on public involvement in the planning process? Does this raise equity issues for those that could not travel a great distance to attend meetings and be involved in the process?</w:t>
      </w:r>
    </w:p>
    <w:p w14:paraId="56A67944"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Why were the multiple requests for an extension of the comment deadline not honored?</w:t>
      </w:r>
    </w:p>
    <w:p w14:paraId="4B871CD7"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What are the implications of the Census decision not to merge any UZAs during the 2010 census? Will there be more mergers that usual in 2020, and won’t that have a more significant impact under this rule?</w:t>
      </w:r>
    </w:p>
    <w:p w14:paraId="196A369B" w14:textId="77777777" w:rsidR="00264FF8" w:rsidRPr="000B3F42" w:rsidRDefault="00264FF8" w:rsidP="00264FF8">
      <w:pPr>
        <w:pStyle w:val="ListParagraph"/>
        <w:numPr>
          <w:ilvl w:val="0"/>
          <w:numId w:val="13"/>
        </w:numPr>
        <w:rPr>
          <w:rFonts w:ascii="Arial" w:hAnsi="Arial" w:cs="Arial"/>
        </w:rPr>
      </w:pPr>
      <w:r w:rsidRPr="000B3F42">
        <w:rPr>
          <w:rFonts w:ascii="Arial" w:hAnsi="Arial" w:cs="Arial"/>
        </w:rPr>
        <w:t>In instances where the size of an MPA requires creating unified planning documents with, in some instances, 11 MPOs in as many as five states, how do you anticipate this could practically be accomplished?</w:t>
      </w:r>
    </w:p>
    <w:p w14:paraId="1ABD8B43" w14:textId="4C1FC275" w:rsidR="00264FF8" w:rsidRPr="000B3F42" w:rsidRDefault="00264FF8" w:rsidP="00264FF8">
      <w:pPr>
        <w:pStyle w:val="ListParagraph"/>
        <w:numPr>
          <w:ilvl w:val="0"/>
          <w:numId w:val="13"/>
        </w:numPr>
        <w:rPr>
          <w:rFonts w:ascii="Arial" w:hAnsi="Arial" w:cs="Arial"/>
        </w:rPr>
      </w:pPr>
      <w:r w:rsidRPr="000B3F42">
        <w:rPr>
          <w:rFonts w:ascii="Arial" w:hAnsi="Arial" w:cs="Arial"/>
        </w:rPr>
        <w:t xml:space="preserve">What happens if multiple MPOs within a newly drawn MPA fail to reach consensus on a TIP or plan? </w:t>
      </w:r>
      <w:r w:rsidR="00091213">
        <w:rPr>
          <w:rFonts w:ascii="Arial" w:hAnsi="Arial" w:cs="Arial"/>
        </w:rPr>
        <w:t>Does</w:t>
      </w:r>
      <w:r w:rsidR="000A4FCF" w:rsidRPr="000B3F42">
        <w:rPr>
          <w:rFonts w:ascii="Arial" w:hAnsi="Arial" w:cs="Arial"/>
        </w:rPr>
        <w:t xml:space="preserve"> </w:t>
      </w:r>
      <w:r w:rsidRPr="000B3F42">
        <w:rPr>
          <w:rFonts w:ascii="Arial" w:hAnsi="Arial" w:cs="Arial"/>
        </w:rPr>
        <w:t>each plan, TIP, and TIP amendment require approval by each of the remaining MPOs?</w:t>
      </w:r>
    </w:p>
    <w:p w14:paraId="74945098" w14:textId="77777777" w:rsidR="00264FF8" w:rsidRPr="000B3F42" w:rsidRDefault="00264FF8" w:rsidP="00264FF8">
      <w:pPr>
        <w:pStyle w:val="ListParagraph"/>
        <w:numPr>
          <w:ilvl w:val="0"/>
          <w:numId w:val="22"/>
        </w:numPr>
        <w:autoSpaceDE w:val="0"/>
        <w:autoSpaceDN w:val="0"/>
        <w:rPr>
          <w:rFonts w:ascii="Arial" w:hAnsi="Arial" w:cs="Arial"/>
          <w:lang w:val="en"/>
        </w:rPr>
      </w:pPr>
      <w:r w:rsidRPr="000B3F42">
        <w:rPr>
          <w:rFonts w:ascii="Arial" w:hAnsi="Arial" w:cs="Arial"/>
          <w:lang w:val="en"/>
        </w:rPr>
        <w:t>If MPOs cannot reach agreement, despite efforts at dispute resolution, on long range projects or other elements of a unified long range plan, will partial plan approvals be possible? If not, will the planning process have to be suspended?</w:t>
      </w:r>
    </w:p>
    <w:p w14:paraId="78E4CD74" w14:textId="2ADFD74A" w:rsidR="00264FF8" w:rsidRPr="000B3F42" w:rsidRDefault="00264FF8" w:rsidP="00264FF8">
      <w:pPr>
        <w:pStyle w:val="ListParagraph"/>
        <w:numPr>
          <w:ilvl w:val="0"/>
          <w:numId w:val="22"/>
        </w:numPr>
        <w:autoSpaceDE w:val="0"/>
        <w:autoSpaceDN w:val="0"/>
        <w:rPr>
          <w:rFonts w:ascii="Arial" w:hAnsi="Arial" w:cs="Arial"/>
          <w:lang w:val="en"/>
        </w:rPr>
      </w:pPr>
      <w:r w:rsidRPr="000B3F42">
        <w:rPr>
          <w:rFonts w:ascii="Arial" w:hAnsi="Arial" w:cs="Arial"/>
          <w:lang w:val="en"/>
        </w:rPr>
        <w:t>A unified TIP presumably would require a metropolitan-wide project prioritization process, in which proposed projects throughout the region are evaluated against all others. Or would this have to continue to take place within state boundaries given that federal transportation funds are allocated to states? If the latter is the case, how is the TIP to be developed as a unified document?</w:t>
      </w:r>
    </w:p>
    <w:p w14:paraId="7CAACD41" w14:textId="59F0314F" w:rsidR="00264FF8" w:rsidRPr="000B3F42" w:rsidRDefault="00264FF8" w:rsidP="00264FF8">
      <w:pPr>
        <w:pStyle w:val="ListParagraph"/>
        <w:numPr>
          <w:ilvl w:val="0"/>
          <w:numId w:val="22"/>
        </w:numPr>
        <w:autoSpaceDE w:val="0"/>
        <w:autoSpaceDN w:val="0"/>
        <w:rPr>
          <w:rFonts w:ascii="Arial" w:hAnsi="Arial" w:cs="Arial"/>
        </w:rPr>
      </w:pPr>
      <w:r w:rsidRPr="000B3F42">
        <w:rPr>
          <w:rFonts w:ascii="Arial" w:hAnsi="Arial" w:cs="Arial"/>
          <w:lang w:val="en"/>
        </w:rPr>
        <w:t>In developing long range transportation plans, will fiscal constraint be judged for the region overall or for each MPO? How can this be accomplished given differing state fiscal assumptions and budgeting procedures?</w:t>
      </w:r>
    </w:p>
    <w:p w14:paraId="3F912907" w14:textId="77777777" w:rsidR="00264FF8" w:rsidRPr="000B3F42" w:rsidRDefault="00264FF8" w:rsidP="00264FF8">
      <w:pPr>
        <w:pStyle w:val="ListParagraph"/>
        <w:numPr>
          <w:ilvl w:val="0"/>
          <w:numId w:val="22"/>
        </w:numPr>
        <w:autoSpaceDE w:val="0"/>
        <w:autoSpaceDN w:val="0"/>
        <w:rPr>
          <w:rFonts w:ascii="Arial" w:hAnsi="Arial" w:cs="Arial"/>
        </w:rPr>
      </w:pPr>
      <w:r w:rsidRPr="000B3F42">
        <w:rPr>
          <w:rFonts w:ascii="Arial" w:hAnsi="Arial" w:cs="Arial"/>
          <w:lang w:val="en"/>
        </w:rPr>
        <w:t>Regarding public participation requirements, will projects and issues concerning one MPO have to be the subject of public outreach and comment in the other MPOs to be included in the long range plan and TIP? Won’t this constitute a wasteful use of MPO resources?</w:t>
      </w:r>
    </w:p>
    <w:p w14:paraId="3EDFD978" w14:textId="77777777" w:rsidR="006C6DFF" w:rsidRPr="00E87001" w:rsidRDefault="006C6DFF" w:rsidP="00E87001">
      <w:pPr>
        <w:rPr>
          <w:rFonts w:ascii="Times New Roman" w:hAnsi="Times New Roman" w:cs="Times New Roman"/>
        </w:rPr>
      </w:pPr>
    </w:p>
    <w:sectPr w:rsidR="006C6DFF" w:rsidRPr="00E87001" w:rsidSect="003E2DAA">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A038" w14:textId="77777777" w:rsidR="00741ADB" w:rsidRDefault="00741ADB" w:rsidP="0002781E">
      <w:r>
        <w:separator/>
      </w:r>
    </w:p>
  </w:endnote>
  <w:endnote w:type="continuationSeparator" w:id="0">
    <w:p w14:paraId="7069AFDD" w14:textId="77777777" w:rsidR="00741ADB" w:rsidRDefault="00741ADB" w:rsidP="0002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6178" w14:textId="77777777" w:rsidR="00FF7D9E" w:rsidRDefault="00FF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A6D9" w14:textId="77777777" w:rsidR="00FF7D9E" w:rsidRPr="00310117" w:rsidRDefault="00FF7D9E" w:rsidP="00C62EDF">
    <w:pPr>
      <w:pStyle w:val="Footer"/>
      <w:jc w:val="center"/>
      <w:rPr>
        <w:rFonts w:ascii="Arial" w:hAnsi="Arial" w:cs="Arial"/>
      </w:rPr>
    </w:pPr>
    <w:r w:rsidRPr="00310117">
      <w:rPr>
        <w:rStyle w:val="PageNumber"/>
        <w:rFonts w:ascii="Arial" w:hAnsi="Arial" w:cs="Arial"/>
      </w:rPr>
      <w:fldChar w:fldCharType="begin"/>
    </w:r>
    <w:r w:rsidRPr="00310117">
      <w:rPr>
        <w:rStyle w:val="PageNumber"/>
        <w:rFonts w:ascii="Arial" w:hAnsi="Arial" w:cs="Arial"/>
      </w:rPr>
      <w:instrText xml:space="preserve"> PAGE </w:instrText>
    </w:r>
    <w:r w:rsidRPr="00310117">
      <w:rPr>
        <w:rStyle w:val="PageNumber"/>
        <w:rFonts w:ascii="Arial" w:hAnsi="Arial" w:cs="Arial"/>
      </w:rPr>
      <w:fldChar w:fldCharType="separate"/>
    </w:r>
    <w:r w:rsidR="00D32D24">
      <w:rPr>
        <w:rStyle w:val="PageNumber"/>
        <w:rFonts w:ascii="Arial" w:hAnsi="Arial" w:cs="Arial"/>
        <w:noProof/>
      </w:rPr>
      <w:t>21</w:t>
    </w:r>
    <w:r w:rsidRPr="00310117">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6C37" w14:textId="77777777" w:rsidR="00FF7D9E" w:rsidRDefault="00FF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D2C9" w14:textId="77777777" w:rsidR="00741ADB" w:rsidRDefault="00741ADB" w:rsidP="0002781E">
      <w:r>
        <w:separator/>
      </w:r>
    </w:p>
  </w:footnote>
  <w:footnote w:type="continuationSeparator" w:id="0">
    <w:p w14:paraId="541D0B26" w14:textId="77777777" w:rsidR="00741ADB" w:rsidRDefault="00741ADB" w:rsidP="0002781E">
      <w:r>
        <w:continuationSeparator/>
      </w:r>
    </w:p>
  </w:footnote>
  <w:footnote w:id="1">
    <w:p w14:paraId="78748B9C" w14:textId="77777777" w:rsidR="00FF7D9E" w:rsidRPr="0065674B" w:rsidRDefault="00FF7D9E">
      <w:pPr>
        <w:pStyle w:val="FootnoteText"/>
        <w:rPr>
          <w:rFonts w:ascii="Arial" w:hAnsi="Arial" w:cs="Arial"/>
          <w:sz w:val="20"/>
          <w:szCs w:val="20"/>
        </w:rPr>
      </w:pPr>
      <w:r w:rsidRPr="0065674B">
        <w:rPr>
          <w:rStyle w:val="FootnoteReference"/>
          <w:rFonts w:ascii="Arial" w:hAnsi="Arial" w:cs="Arial"/>
          <w:sz w:val="20"/>
          <w:szCs w:val="20"/>
        </w:rPr>
        <w:footnoteRef/>
      </w:r>
      <w:r w:rsidRPr="0065674B">
        <w:rPr>
          <w:rFonts w:ascii="Arial" w:hAnsi="Arial" w:cs="Arial"/>
          <w:sz w:val="20"/>
          <w:szCs w:val="20"/>
        </w:rPr>
        <w:t xml:space="preserve"> We acknowledge that 23 U.S.C. § 134 is duplicated at 49 U.S.C. § 5303. Throughout, we refer only to §</w:t>
      </w:r>
      <w:r>
        <w:rPr>
          <w:rFonts w:ascii="Arial" w:hAnsi="Arial" w:cs="Arial"/>
          <w:sz w:val="20"/>
          <w:szCs w:val="20"/>
        </w:rPr>
        <w:t> </w:t>
      </w:r>
      <w:r w:rsidRPr="0065674B">
        <w:rPr>
          <w:rFonts w:ascii="Arial" w:hAnsi="Arial" w:cs="Arial"/>
          <w:sz w:val="20"/>
          <w:szCs w:val="20"/>
        </w:rPr>
        <w:t>134 with the understanding that we also are referring to § 5303.</w:t>
      </w:r>
    </w:p>
  </w:footnote>
  <w:footnote w:id="2">
    <w:p w14:paraId="2A1CCA5F" w14:textId="77777777" w:rsidR="00FF7D9E" w:rsidRPr="0065674B" w:rsidRDefault="00FF7D9E" w:rsidP="009C48D8">
      <w:pPr>
        <w:pStyle w:val="FootnoteText"/>
        <w:rPr>
          <w:rFonts w:ascii="Arial" w:hAnsi="Arial" w:cs="Arial"/>
          <w:sz w:val="20"/>
        </w:rPr>
      </w:pPr>
      <w:r w:rsidRPr="0065674B">
        <w:rPr>
          <w:rStyle w:val="FootnoteReference"/>
          <w:rFonts w:ascii="Arial" w:hAnsi="Arial" w:cs="Arial"/>
          <w:sz w:val="20"/>
        </w:rPr>
        <w:footnoteRef/>
      </w:r>
      <w:r w:rsidRPr="0065674B">
        <w:rPr>
          <w:rFonts w:ascii="Arial" w:hAnsi="Arial" w:cs="Arial"/>
          <w:sz w:val="20"/>
        </w:rPr>
        <w:t xml:space="preserve"> This subsection, when first enacted, was notably entitled solely “Coordination of MPO’s.” </w:t>
      </w:r>
      <w:r w:rsidRPr="0065674B">
        <w:rPr>
          <w:rFonts w:ascii="Arial" w:hAnsi="Arial" w:cs="Arial"/>
          <w:bCs/>
          <w:sz w:val="20"/>
          <w:u w:val="single"/>
        </w:rPr>
        <w:t>Intermodal Surface Transportation Efficiency Act Of 1991</w:t>
      </w:r>
      <w:r w:rsidRPr="0065674B">
        <w:rPr>
          <w:rFonts w:ascii="Arial" w:hAnsi="Arial" w:cs="Arial"/>
          <w:bCs/>
          <w:sz w:val="20"/>
        </w:rPr>
        <w:t xml:space="preserve">, </w:t>
      </w:r>
      <w:r w:rsidRPr="0065674B">
        <w:rPr>
          <w:rFonts w:ascii="Arial" w:hAnsi="Arial" w:cs="Arial"/>
          <w:sz w:val="20"/>
        </w:rPr>
        <w:t>P.L. 102–240, 105 Stat 1914, at § 1024(e) (Dec. 18, 1991).</w:t>
      </w:r>
    </w:p>
    <w:p w14:paraId="2D8C6B2A" w14:textId="77777777" w:rsidR="00FF7D9E" w:rsidRPr="00C270AB" w:rsidRDefault="00FF7D9E" w:rsidP="00C270AB">
      <w:pPr>
        <w:pStyle w:val="FootnoteText"/>
        <w:rPr>
          <w:rFonts w:ascii="Times New Roman" w:hAnsi="Times New Roman" w:cs="Times New Roman"/>
          <w:u w:val="single"/>
        </w:rPr>
      </w:pPr>
    </w:p>
    <w:p w14:paraId="7EF7FD20" w14:textId="77777777" w:rsidR="00FF7D9E" w:rsidRDefault="00FF7D9E">
      <w:pPr>
        <w:pStyle w:val="FootnoteText"/>
      </w:pPr>
    </w:p>
  </w:footnote>
  <w:footnote w:id="3">
    <w:p w14:paraId="0AB6B0C9" w14:textId="77777777" w:rsidR="00FF7D9E" w:rsidRPr="004A5D3F" w:rsidRDefault="00FF7D9E">
      <w:pPr>
        <w:pStyle w:val="FootnoteText"/>
        <w:rPr>
          <w:rFonts w:ascii="Arial" w:hAnsi="Arial" w:cs="Arial"/>
        </w:rPr>
      </w:pPr>
      <w:r w:rsidRPr="001C5927">
        <w:rPr>
          <w:rStyle w:val="FootnoteReference"/>
          <w:rFonts w:ascii="Arial" w:hAnsi="Arial" w:cs="Arial"/>
          <w:sz w:val="20"/>
        </w:rPr>
        <w:footnoteRef/>
      </w:r>
      <w:r w:rsidRPr="001C5927">
        <w:rPr>
          <w:rFonts w:ascii="Arial" w:hAnsi="Arial" w:cs="Arial"/>
          <w:sz w:val="20"/>
        </w:rPr>
        <w:t xml:space="preserve"> See </w:t>
      </w:r>
      <w:r w:rsidRPr="001C5927">
        <w:rPr>
          <w:rFonts w:ascii="Arial" w:hAnsi="Arial" w:cs="Arial"/>
          <w:i/>
          <w:sz w:val="20"/>
        </w:rPr>
        <w:t>Appendix A – Unanswered Questions</w:t>
      </w:r>
      <w:r w:rsidRPr="001C5927">
        <w:rPr>
          <w:rFonts w:ascii="Arial" w:hAnsi="Arial" w:cs="Arial"/>
          <w:sz w:val="20"/>
        </w:rPr>
        <w:t xml:space="preserve"> at the end of this document for a list of the many questions that members feel remain unanswered about the NPRM.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958E" w14:textId="377D6F88" w:rsidR="00FF7D9E" w:rsidRDefault="00FF7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7861" w14:textId="622C8A33" w:rsidR="00FF7D9E" w:rsidRPr="00072F5D" w:rsidRDefault="00FF7D9E" w:rsidP="00072F5D">
    <w:pPr>
      <w:pStyle w:val="Header"/>
      <w:jc w:val="right"/>
      <w:rPr>
        <w:rFonts w:ascii="Times New Roman" w:hAnsi="Times New Roman" w:cs="Times New Roman"/>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AD3F" w14:textId="6A8CD2BC" w:rsidR="00FF7D9E" w:rsidRDefault="00FF7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CE0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723E"/>
    <w:multiLevelType w:val="hybridMultilevel"/>
    <w:tmpl w:val="FDAA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1A1E"/>
    <w:multiLevelType w:val="multilevel"/>
    <w:tmpl w:val="61F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6356"/>
    <w:multiLevelType w:val="hybridMultilevel"/>
    <w:tmpl w:val="6A745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3271A"/>
    <w:multiLevelType w:val="hybridMultilevel"/>
    <w:tmpl w:val="F3885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629D6"/>
    <w:multiLevelType w:val="hybridMultilevel"/>
    <w:tmpl w:val="477A8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A97973"/>
    <w:multiLevelType w:val="hybridMultilevel"/>
    <w:tmpl w:val="7FCAF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35552"/>
    <w:multiLevelType w:val="hybridMultilevel"/>
    <w:tmpl w:val="E03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71AE2"/>
    <w:multiLevelType w:val="hybridMultilevel"/>
    <w:tmpl w:val="25DA6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8579F"/>
    <w:multiLevelType w:val="hybridMultilevel"/>
    <w:tmpl w:val="5F220B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191039A5"/>
    <w:multiLevelType w:val="hybridMultilevel"/>
    <w:tmpl w:val="308CD9E2"/>
    <w:lvl w:ilvl="0" w:tplc="8794A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259C0"/>
    <w:multiLevelType w:val="hybridMultilevel"/>
    <w:tmpl w:val="821E1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C2157E"/>
    <w:multiLevelType w:val="hybridMultilevel"/>
    <w:tmpl w:val="57B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CC1"/>
    <w:multiLevelType w:val="hybridMultilevel"/>
    <w:tmpl w:val="BBA0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E002F"/>
    <w:multiLevelType w:val="hybridMultilevel"/>
    <w:tmpl w:val="1480D582"/>
    <w:lvl w:ilvl="0" w:tplc="93AC97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E050A"/>
    <w:multiLevelType w:val="multilevel"/>
    <w:tmpl w:val="DCE8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36B3A"/>
    <w:multiLevelType w:val="hybridMultilevel"/>
    <w:tmpl w:val="C3A2A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FF5A11"/>
    <w:multiLevelType w:val="hybridMultilevel"/>
    <w:tmpl w:val="1E72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F0161"/>
    <w:multiLevelType w:val="hybridMultilevel"/>
    <w:tmpl w:val="C7B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14703"/>
    <w:multiLevelType w:val="hybridMultilevel"/>
    <w:tmpl w:val="4100E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44145"/>
    <w:multiLevelType w:val="hybridMultilevel"/>
    <w:tmpl w:val="18B41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AD13EE"/>
    <w:multiLevelType w:val="hybridMultilevel"/>
    <w:tmpl w:val="8A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807E3"/>
    <w:multiLevelType w:val="hybridMultilevel"/>
    <w:tmpl w:val="5E1C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51CCD"/>
    <w:multiLevelType w:val="hybridMultilevel"/>
    <w:tmpl w:val="4F20E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20E29"/>
    <w:multiLevelType w:val="hybridMultilevel"/>
    <w:tmpl w:val="C7083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5F4CAD"/>
    <w:multiLevelType w:val="hybridMultilevel"/>
    <w:tmpl w:val="ABD2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8294A"/>
    <w:multiLevelType w:val="hybridMultilevel"/>
    <w:tmpl w:val="10980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E171D2"/>
    <w:multiLevelType w:val="hybridMultilevel"/>
    <w:tmpl w:val="B09A71B0"/>
    <w:lvl w:ilvl="0" w:tplc="03205EBE">
      <w:start w:val="1"/>
      <w:numFmt w:val="bullet"/>
      <w:lvlText w:val="•"/>
      <w:lvlJc w:val="left"/>
      <w:pPr>
        <w:tabs>
          <w:tab w:val="num" w:pos="720"/>
        </w:tabs>
        <w:ind w:left="720" w:hanging="360"/>
      </w:pPr>
      <w:rPr>
        <w:rFonts w:ascii="Arial" w:hAnsi="Arial" w:hint="default"/>
      </w:rPr>
    </w:lvl>
    <w:lvl w:ilvl="1" w:tplc="06B6ED84" w:tentative="1">
      <w:start w:val="1"/>
      <w:numFmt w:val="bullet"/>
      <w:lvlText w:val="•"/>
      <w:lvlJc w:val="left"/>
      <w:pPr>
        <w:tabs>
          <w:tab w:val="num" w:pos="1440"/>
        </w:tabs>
        <w:ind w:left="1440" w:hanging="360"/>
      </w:pPr>
      <w:rPr>
        <w:rFonts w:ascii="Arial" w:hAnsi="Arial" w:hint="default"/>
      </w:rPr>
    </w:lvl>
    <w:lvl w:ilvl="2" w:tplc="93D6F378" w:tentative="1">
      <w:start w:val="1"/>
      <w:numFmt w:val="bullet"/>
      <w:lvlText w:val="•"/>
      <w:lvlJc w:val="left"/>
      <w:pPr>
        <w:tabs>
          <w:tab w:val="num" w:pos="2160"/>
        </w:tabs>
        <w:ind w:left="2160" w:hanging="360"/>
      </w:pPr>
      <w:rPr>
        <w:rFonts w:ascii="Arial" w:hAnsi="Arial" w:hint="default"/>
      </w:rPr>
    </w:lvl>
    <w:lvl w:ilvl="3" w:tplc="F800A2F6" w:tentative="1">
      <w:start w:val="1"/>
      <w:numFmt w:val="bullet"/>
      <w:lvlText w:val="•"/>
      <w:lvlJc w:val="left"/>
      <w:pPr>
        <w:tabs>
          <w:tab w:val="num" w:pos="2880"/>
        </w:tabs>
        <w:ind w:left="2880" w:hanging="360"/>
      </w:pPr>
      <w:rPr>
        <w:rFonts w:ascii="Arial" w:hAnsi="Arial" w:hint="default"/>
      </w:rPr>
    </w:lvl>
    <w:lvl w:ilvl="4" w:tplc="25EAE4C4" w:tentative="1">
      <w:start w:val="1"/>
      <w:numFmt w:val="bullet"/>
      <w:lvlText w:val="•"/>
      <w:lvlJc w:val="left"/>
      <w:pPr>
        <w:tabs>
          <w:tab w:val="num" w:pos="3600"/>
        </w:tabs>
        <w:ind w:left="3600" w:hanging="360"/>
      </w:pPr>
      <w:rPr>
        <w:rFonts w:ascii="Arial" w:hAnsi="Arial" w:hint="default"/>
      </w:rPr>
    </w:lvl>
    <w:lvl w:ilvl="5" w:tplc="F2C65A6C" w:tentative="1">
      <w:start w:val="1"/>
      <w:numFmt w:val="bullet"/>
      <w:lvlText w:val="•"/>
      <w:lvlJc w:val="left"/>
      <w:pPr>
        <w:tabs>
          <w:tab w:val="num" w:pos="4320"/>
        </w:tabs>
        <w:ind w:left="4320" w:hanging="360"/>
      </w:pPr>
      <w:rPr>
        <w:rFonts w:ascii="Arial" w:hAnsi="Arial" w:hint="default"/>
      </w:rPr>
    </w:lvl>
    <w:lvl w:ilvl="6" w:tplc="679C2D40" w:tentative="1">
      <w:start w:val="1"/>
      <w:numFmt w:val="bullet"/>
      <w:lvlText w:val="•"/>
      <w:lvlJc w:val="left"/>
      <w:pPr>
        <w:tabs>
          <w:tab w:val="num" w:pos="5040"/>
        </w:tabs>
        <w:ind w:left="5040" w:hanging="360"/>
      </w:pPr>
      <w:rPr>
        <w:rFonts w:ascii="Arial" w:hAnsi="Arial" w:hint="default"/>
      </w:rPr>
    </w:lvl>
    <w:lvl w:ilvl="7" w:tplc="3C0E5B4A" w:tentative="1">
      <w:start w:val="1"/>
      <w:numFmt w:val="bullet"/>
      <w:lvlText w:val="•"/>
      <w:lvlJc w:val="left"/>
      <w:pPr>
        <w:tabs>
          <w:tab w:val="num" w:pos="5760"/>
        </w:tabs>
        <w:ind w:left="5760" w:hanging="360"/>
      </w:pPr>
      <w:rPr>
        <w:rFonts w:ascii="Arial" w:hAnsi="Arial" w:hint="default"/>
      </w:rPr>
    </w:lvl>
    <w:lvl w:ilvl="8" w:tplc="C3FE72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3520C8"/>
    <w:multiLevelType w:val="hybridMultilevel"/>
    <w:tmpl w:val="56DEE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6A14CA"/>
    <w:multiLevelType w:val="multilevel"/>
    <w:tmpl w:val="9694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A4E0D"/>
    <w:multiLevelType w:val="hybridMultilevel"/>
    <w:tmpl w:val="B73C2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6"/>
  </w:num>
  <w:num w:numId="4">
    <w:abstractNumId w:val="6"/>
  </w:num>
  <w:num w:numId="5">
    <w:abstractNumId w:val="24"/>
  </w:num>
  <w:num w:numId="6">
    <w:abstractNumId w:val="11"/>
  </w:num>
  <w:num w:numId="7">
    <w:abstractNumId w:val="23"/>
  </w:num>
  <w:num w:numId="8">
    <w:abstractNumId w:val="20"/>
  </w:num>
  <w:num w:numId="9">
    <w:abstractNumId w:val="16"/>
  </w:num>
  <w:num w:numId="10">
    <w:abstractNumId w:val="30"/>
  </w:num>
  <w:num w:numId="11">
    <w:abstractNumId w:val="7"/>
  </w:num>
  <w:num w:numId="12">
    <w:abstractNumId w:val="21"/>
  </w:num>
  <w:num w:numId="13">
    <w:abstractNumId w:val="1"/>
  </w:num>
  <w:num w:numId="14">
    <w:abstractNumId w:val="0"/>
  </w:num>
  <w:num w:numId="15">
    <w:abstractNumId w:val="12"/>
  </w:num>
  <w:num w:numId="16">
    <w:abstractNumId w:val="8"/>
  </w:num>
  <w:num w:numId="17">
    <w:abstractNumId w:val="19"/>
  </w:num>
  <w:num w:numId="18">
    <w:abstractNumId w:val="28"/>
  </w:num>
  <w:num w:numId="19">
    <w:abstractNumId w:val="3"/>
  </w:num>
  <w:num w:numId="20">
    <w:abstractNumId w:val="14"/>
  </w:num>
  <w:num w:numId="21">
    <w:abstractNumId w:val="1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9"/>
  </w:num>
  <w:num w:numId="25">
    <w:abstractNumId w:val="15"/>
  </w:num>
  <w:num w:numId="26">
    <w:abstractNumId w:val="2"/>
  </w:num>
  <w:num w:numId="27">
    <w:abstractNumId w:val="5"/>
  </w:num>
  <w:num w:numId="28">
    <w:abstractNumId w:val="18"/>
  </w:num>
  <w:num w:numId="29">
    <w:abstractNumId w:val="25"/>
  </w:num>
  <w:num w:numId="30">
    <w:abstractNumId w:val="17"/>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18"/>
    <w:rsid w:val="00002D15"/>
    <w:rsid w:val="000064A3"/>
    <w:rsid w:val="0000706B"/>
    <w:rsid w:val="000116AF"/>
    <w:rsid w:val="000159C2"/>
    <w:rsid w:val="00015ADE"/>
    <w:rsid w:val="00016490"/>
    <w:rsid w:val="0001650C"/>
    <w:rsid w:val="000176BB"/>
    <w:rsid w:val="0002537E"/>
    <w:rsid w:val="00026221"/>
    <w:rsid w:val="0002781E"/>
    <w:rsid w:val="00034646"/>
    <w:rsid w:val="000363CC"/>
    <w:rsid w:val="00036A59"/>
    <w:rsid w:val="00042CCC"/>
    <w:rsid w:val="00043341"/>
    <w:rsid w:val="00053EF7"/>
    <w:rsid w:val="00054CA8"/>
    <w:rsid w:val="00062CFB"/>
    <w:rsid w:val="00067F2C"/>
    <w:rsid w:val="00067FA0"/>
    <w:rsid w:val="00072490"/>
    <w:rsid w:val="00072F5D"/>
    <w:rsid w:val="00075916"/>
    <w:rsid w:val="00076797"/>
    <w:rsid w:val="00091213"/>
    <w:rsid w:val="000A1632"/>
    <w:rsid w:val="000A2651"/>
    <w:rsid w:val="000A2EDF"/>
    <w:rsid w:val="000A4FCF"/>
    <w:rsid w:val="000B1DC5"/>
    <w:rsid w:val="000B3F42"/>
    <w:rsid w:val="000C714D"/>
    <w:rsid w:val="000D0C7D"/>
    <w:rsid w:val="000D3FE5"/>
    <w:rsid w:val="000D4888"/>
    <w:rsid w:val="000F771B"/>
    <w:rsid w:val="00100CA3"/>
    <w:rsid w:val="001047AC"/>
    <w:rsid w:val="00113BBE"/>
    <w:rsid w:val="0011658A"/>
    <w:rsid w:val="00127287"/>
    <w:rsid w:val="00131860"/>
    <w:rsid w:val="00140253"/>
    <w:rsid w:val="00152DC6"/>
    <w:rsid w:val="001555A4"/>
    <w:rsid w:val="00160C44"/>
    <w:rsid w:val="00165C7A"/>
    <w:rsid w:val="00166957"/>
    <w:rsid w:val="001711C1"/>
    <w:rsid w:val="00173A13"/>
    <w:rsid w:val="00175142"/>
    <w:rsid w:val="00190ABC"/>
    <w:rsid w:val="001935FB"/>
    <w:rsid w:val="001A115F"/>
    <w:rsid w:val="001A4921"/>
    <w:rsid w:val="001A67E1"/>
    <w:rsid w:val="001B0005"/>
    <w:rsid w:val="001B302C"/>
    <w:rsid w:val="001B35F1"/>
    <w:rsid w:val="001C3ECF"/>
    <w:rsid w:val="001C5927"/>
    <w:rsid w:val="001C6632"/>
    <w:rsid w:val="001E2196"/>
    <w:rsid w:val="001E3159"/>
    <w:rsid w:val="001E73C8"/>
    <w:rsid w:val="001F14B5"/>
    <w:rsid w:val="001F2D68"/>
    <w:rsid w:val="001F2E49"/>
    <w:rsid w:val="00203789"/>
    <w:rsid w:val="00203941"/>
    <w:rsid w:val="0020422A"/>
    <w:rsid w:val="002116CE"/>
    <w:rsid w:val="00220275"/>
    <w:rsid w:val="002206B3"/>
    <w:rsid w:val="00224B56"/>
    <w:rsid w:val="00224EC3"/>
    <w:rsid w:val="00226939"/>
    <w:rsid w:val="0022711C"/>
    <w:rsid w:val="002358F8"/>
    <w:rsid w:val="00235C87"/>
    <w:rsid w:val="00236506"/>
    <w:rsid w:val="002412AE"/>
    <w:rsid w:val="0024204B"/>
    <w:rsid w:val="00242FB9"/>
    <w:rsid w:val="00243DE3"/>
    <w:rsid w:val="00247E03"/>
    <w:rsid w:val="00247F1A"/>
    <w:rsid w:val="00257D5F"/>
    <w:rsid w:val="00260030"/>
    <w:rsid w:val="00260083"/>
    <w:rsid w:val="00264FF8"/>
    <w:rsid w:val="00267DDA"/>
    <w:rsid w:val="0027076D"/>
    <w:rsid w:val="00271435"/>
    <w:rsid w:val="00291D2E"/>
    <w:rsid w:val="00293175"/>
    <w:rsid w:val="00294B1B"/>
    <w:rsid w:val="00295BAB"/>
    <w:rsid w:val="00297670"/>
    <w:rsid w:val="002A32EB"/>
    <w:rsid w:val="002B20A7"/>
    <w:rsid w:val="002C00B2"/>
    <w:rsid w:val="002D1D43"/>
    <w:rsid w:val="002D6FD7"/>
    <w:rsid w:val="002E12DA"/>
    <w:rsid w:val="002E7B81"/>
    <w:rsid w:val="00306101"/>
    <w:rsid w:val="00306950"/>
    <w:rsid w:val="00310117"/>
    <w:rsid w:val="003130A4"/>
    <w:rsid w:val="00315CA0"/>
    <w:rsid w:val="00343024"/>
    <w:rsid w:val="0034515C"/>
    <w:rsid w:val="00353679"/>
    <w:rsid w:val="00353D0A"/>
    <w:rsid w:val="003632C2"/>
    <w:rsid w:val="00363646"/>
    <w:rsid w:val="00363995"/>
    <w:rsid w:val="003653E5"/>
    <w:rsid w:val="0037250A"/>
    <w:rsid w:val="0037430F"/>
    <w:rsid w:val="00383529"/>
    <w:rsid w:val="003838B2"/>
    <w:rsid w:val="0039336F"/>
    <w:rsid w:val="003940DB"/>
    <w:rsid w:val="003958FF"/>
    <w:rsid w:val="003A611C"/>
    <w:rsid w:val="003A6389"/>
    <w:rsid w:val="003B0695"/>
    <w:rsid w:val="003D3EEB"/>
    <w:rsid w:val="003D6AA7"/>
    <w:rsid w:val="003D6B17"/>
    <w:rsid w:val="003D77E1"/>
    <w:rsid w:val="003E2DAA"/>
    <w:rsid w:val="003E5364"/>
    <w:rsid w:val="003E627D"/>
    <w:rsid w:val="003F336B"/>
    <w:rsid w:val="003F661F"/>
    <w:rsid w:val="00411C29"/>
    <w:rsid w:val="00424272"/>
    <w:rsid w:val="00441A19"/>
    <w:rsid w:val="00460D99"/>
    <w:rsid w:val="0046102F"/>
    <w:rsid w:val="00463DD8"/>
    <w:rsid w:val="0047022D"/>
    <w:rsid w:val="004708B4"/>
    <w:rsid w:val="004A1660"/>
    <w:rsid w:val="004A5D3F"/>
    <w:rsid w:val="004B457D"/>
    <w:rsid w:val="004C1706"/>
    <w:rsid w:val="004C52F4"/>
    <w:rsid w:val="004C65BB"/>
    <w:rsid w:val="004C6828"/>
    <w:rsid w:val="004D0F4B"/>
    <w:rsid w:val="004E1CC0"/>
    <w:rsid w:val="004E4FCD"/>
    <w:rsid w:val="004E7875"/>
    <w:rsid w:val="004F0191"/>
    <w:rsid w:val="004F1B80"/>
    <w:rsid w:val="0050358D"/>
    <w:rsid w:val="0050778B"/>
    <w:rsid w:val="00520038"/>
    <w:rsid w:val="0052317C"/>
    <w:rsid w:val="00524B17"/>
    <w:rsid w:val="00530D99"/>
    <w:rsid w:val="00543B02"/>
    <w:rsid w:val="00546396"/>
    <w:rsid w:val="00546A04"/>
    <w:rsid w:val="00550D77"/>
    <w:rsid w:val="00560E23"/>
    <w:rsid w:val="00564532"/>
    <w:rsid w:val="00574887"/>
    <w:rsid w:val="00581811"/>
    <w:rsid w:val="00581C91"/>
    <w:rsid w:val="005A4C1C"/>
    <w:rsid w:val="005A5582"/>
    <w:rsid w:val="005B3BEC"/>
    <w:rsid w:val="005B4D87"/>
    <w:rsid w:val="005B73BE"/>
    <w:rsid w:val="005C2690"/>
    <w:rsid w:val="005D02F1"/>
    <w:rsid w:val="005D17B0"/>
    <w:rsid w:val="005D3CF8"/>
    <w:rsid w:val="005D54D7"/>
    <w:rsid w:val="005D7ADD"/>
    <w:rsid w:val="005E1F7B"/>
    <w:rsid w:val="005E44BC"/>
    <w:rsid w:val="0060201F"/>
    <w:rsid w:val="00602C0A"/>
    <w:rsid w:val="00603BDD"/>
    <w:rsid w:val="00605D41"/>
    <w:rsid w:val="00605E6C"/>
    <w:rsid w:val="00627B53"/>
    <w:rsid w:val="00630A7E"/>
    <w:rsid w:val="0063325E"/>
    <w:rsid w:val="00635E17"/>
    <w:rsid w:val="00655756"/>
    <w:rsid w:val="0065674B"/>
    <w:rsid w:val="00671258"/>
    <w:rsid w:val="00675C74"/>
    <w:rsid w:val="0067757F"/>
    <w:rsid w:val="0068072C"/>
    <w:rsid w:val="006861F7"/>
    <w:rsid w:val="006947EC"/>
    <w:rsid w:val="006A3268"/>
    <w:rsid w:val="006A3478"/>
    <w:rsid w:val="006A4CAD"/>
    <w:rsid w:val="006B2A94"/>
    <w:rsid w:val="006B2E7F"/>
    <w:rsid w:val="006B50EC"/>
    <w:rsid w:val="006B6DD9"/>
    <w:rsid w:val="006B78CF"/>
    <w:rsid w:val="006C0E32"/>
    <w:rsid w:val="006C341A"/>
    <w:rsid w:val="006C37A5"/>
    <w:rsid w:val="006C5AB0"/>
    <w:rsid w:val="006C6DFF"/>
    <w:rsid w:val="006C7441"/>
    <w:rsid w:val="006D78B9"/>
    <w:rsid w:val="006E0CC3"/>
    <w:rsid w:val="006F036F"/>
    <w:rsid w:val="006F2E05"/>
    <w:rsid w:val="00711051"/>
    <w:rsid w:val="007113AA"/>
    <w:rsid w:val="00717D40"/>
    <w:rsid w:val="00720702"/>
    <w:rsid w:val="00724A29"/>
    <w:rsid w:val="007268BC"/>
    <w:rsid w:val="007323AF"/>
    <w:rsid w:val="0074098C"/>
    <w:rsid w:val="00741ADB"/>
    <w:rsid w:val="00743B83"/>
    <w:rsid w:val="00745A42"/>
    <w:rsid w:val="00751571"/>
    <w:rsid w:val="00756871"/>
    <w:rsid w:val="00760042"/>
    <w:rsid w:val="00761048"/>
    <w:rsid w:val="00777E61"/>
    <w:rsid w:val="007813DB"/>
    <w:rsid w:val="00784E01"/>
    <w:rsid w:val="0078670C"/>
    <w:rsid w:val="00791DA6"/>
    <w:rsid w:val="007A2E3E"/>
    <w:rsid w:val="007A2E8A"/>
    <w:rsid w:val="007A3C21"/>
    <w:rsid w:val="007A40DF"/>
    <w:rsid w:val="007B4F1E"/>
    <w:rsid w:val="007C0F26"/>
    <w:rsid w:val="007C68F5"/>
    <w:rsid w:val="007C70B2"/>
    <w:rsid w:val="007D59AE"/>
    <w:rsid w:val="007E560F"/>
    <w:rsid w:val="007F6E19"/>
    <w:rsid w:val="00813F8E"/>
    <w:rsid w:val="00816743"/>
    <w:rsid w:val="00825A3D"/>
    <w:rsid w:val="00826D68"/>
    <w:rsid w:val="00830EC2"/>
    <w:rsid w:val="00833296"/>
    <w:rsid w:val="008346C2"/>
    <w:rsid w:val="00837228"/>
    <w:rsid w:val="00841FDE"/>
    <w:rsid w:val="00863AE6"/>
    <w:rsid w:val="00875CEC"/>
    <w:rsid w:val="0088081F"/>
    <w:rsid w:val="00891B81"/>
    <w:rsid w:val="008933EC"/>
    <w:rsid w:val="008A2607"/>
    <w:rsid w:val="008C357F"/>
    <w:rsid w:val="008D1F5A"/>
    <w:rsid w:val="008D3739"/>
    <w:rsid w:val="008D44A4"/>
    <w:rsid w:val="008D4B66"/>
    <w:rsid w:val="008E47A9"/>
    <w:rsid w:val="008E75BC"/>
    <w:rsid w:val="008F18C7"/>
    <w:rsid w:val="008F73C7"/>
    <w:rsid w:val="00901CDE"/>
    <w:rsid w:val="00907A4A"/>
    <w:rsid w:val="00913392"/>
    <w:rsid w:val="0091736F"/>
    <w:rsid w:val="0091788D"/>
    <w:rsid w:val="0093007B"/>
    <w:rsid w:val="00931C79"/>
    <w:rsid w:val="00936826"/>
    <w:rsid w:val="00945B6F"/>
    <w:rsid w:val="00945D87"/>
    <w:rsid w:val="00950EFE"/>
    <w:rsid w:val="00953A83"/>
    <w:rsid w:val="00955371"/>
    <w:rsid w:val="00965EAE"/>
    <w:rsid w:val="00970409"/>
    <w:rsid w:val="009725A4"/>
    <w:rsid w:val="009777E2"/>
    <w:rsid w:val="009861C7"/>
    <w:rsid w:val="009871F1"/>
    <w:rsid w:val="00987CC5"/>
    <w:rsid w:val="00991527"/>
    <w:rsid w:val="009926F8"/>
    <w:rsid w:val="00992950"/>
    <w:rsid w:val="0099661C"/>
    <w:rsid w:val="009B2DA1"/>
    <w:rsid w:val="009B371F"/>
    <w:rsid w:val="009C0F24"/>
    <w:rsid w:val="009C48D8"/>
    <w:rsid w:val="009D0114"/>
    <w:rsid w:val="009D1F24"/>
    <w:rsid w:val="009D3371"/>
    <w:rsid w:val="009D7130"/>
    <w:rsid w:val="009E557C"/>
    <w:rsid w:val="00A10C20"/>
    <w:rsid w:val="00A11577"/>
    <w:rsid w:val="00A159F5"/>
    <w:rsid w:val="00A27059"/>
    <w:rsid w:val="00A31A8A"/>
    <w:rsid w:val="00A551B9"/>
    <w:rsid w:val="00A608BB"/>
    <w:rsid w:val="00A61201"/>
    <w:rsid w:val="00A66789"/>
    <w:rsid w:val="00A671D7"/>
    <w:rsid w:val="00A86D51"/>
    <w:rsid w:val="00A9198B"/>
    <w:rsid w:val="00A92095"/>
    <w:rsid w:val="00A95B49"/>
    <w:rsid w:val="00AB1A10"/>
    <w:rsid w:val="00AB2256"/>
    <w:rsid w:val="00AB5A49"/>
    <w:rsid w:val="00AD2F5E"/>
    <w:rsid w:val="00AE255C"/>
    <w:rsid w:val="00AF1F9F"/>
    <w:rsid w:val="00AF60D8"/>
    <w:rsid w:val="00B0210D"/>
    <w:rsid w:val="00B027BC"/>
    <w:rsid w:val="00B135F0"/>
    <w:rsid w:val="00B1515A"/>
    <w:rsid w:val="00B15A09"/>
    <w:rsid w:val="00B16F4A"/>
    <w:rsid w:val="00B1754F"/>
    <w:rsid w:val="00B249EB"/>
    <w:rsid w:val="00B265C8"/>
    <w:rsid w:val="00B30BF0"/>
    <w:rsid w:val="00B34067"/>
    <w:rsid w:val="00B3731E"/>
    <w:rsid w:val="00B44569"/>
    <w:rsid w:val="00B51A86"/>
    <w:rsid w:val="00B5234B"/>
    <w:rsid w:val="00B5621A"/>
    <w:rsid w:val="00B60DDA"/>
    <w:rsid w:val="00B62FF6"/>
    <w:rsid w:val="00B64976"/>
    <w:rsid w:val="00B76C33"/>
    <w:rsid w:val="00B818EA"/>
    <w:rsid w:val="00B937BC"/>
    <w:rsid w:val="00BB4065"/>
    <w:rsid w:val="00BB784B"/>
    <w:rsid w:val="00BD4889"/>
    <w:rsid w:val="00BD5304"/>
    <w:rsid w:val="00BE1F30"/>
    <w:rsid w:val="00BE34F3"/>
    <w:rsid w:val="00BF2E42"/>
    <w:rsid w:val="00C01B74"/>
    <w:rsid w:val="00C031F7"/>
    <w:rsid w:val="00C04EFC"/>
    <w:rsid w:val="00C12F86"/>
    <w:rsid w:val="00C16A5A"/>
    <w:rsid w:val="00C1792F"/>
    <w:rsid w:val="00C2044E"/>
    <w:rsid w:val="00C21D02"/>
    <w:rsid w:val="00C270AB"/>
    <w:rsid w:val="00C33944"/>
    <w:rsid w:val="00C4053E"/>
    <w:rsid w:val="00C40D93"/>
    <w:rsid w:val="00C5385F"/>
    <w:rsid w:val="00C540AE"/>
    <w:rsid w:val="00C62EDF"/>
    <w:rsid w:val="00C95CC9"/>
    <w:rsid w:val="00CA2E12"/>
    <w:rsid w:val="00CA6315"/>
    <w:rsid w:val="00CB2137"/>
    <w:rsid w:val="00CB3B69"/>
    <w:rsid w:val="00CC185C"/>
    <w:rsid w:val="00CC35BE"/>
    <w:rsid w:val="00CE11A4"/>
    <w:rsid w:val="00CE1785"/>
    <w:rsid w:val="00CE271B"/>
    <w:rsid w:val="00CE53F4"/>
    <w:rsid w:val="00CE6472"/>
    <w:rsid w:val="00CF06C1"/>
    <w:rsid w:val="00CF0C6E"/>
    <w:rsid w:val="00CF60F0"/>
    <w:rsid w:val="00D03027"/>
    <w:rsid w:val="00D04B54"/>
    <w:rsid w:val="00D10DA2"/>
    <w:rsid w:val="00D202AA"/>
    <w:rsid w:val="00D21FEA"/>
    <w:rsid w:val="00D23742"/>
    <w:rsid w:val="00D26CD8"/>
    <w:rsid w:val="00D2736E"/>
    <w:rsid w:val="00D32D24"/>
    <w:rsid w:val="00D35330"/>
    <w:rsid w:val="00D412EE"/>
    <w:rsid w:val="00D43068"/>
    <w:rsid w:val="00D67DB5"/>
    <w:rsid w:val="00D72243"/>
    <w:rsid w:val="00D73062"/>
    <w:rsid w:val="00D735DA"/>
    <w:rsid w:val="00D73FD4"/>
    <w:rsid w:val="00D765E4"/>
    <w:rsid w:val="00DA21C5"/>
    <w:rsid w:val="00DA2E47"/>
    <w:rsid w:val="00DB5D73"/>
    <w:rsid w:val="00DB65B2"/>
    <w:rsid w:val="00DB6CBA"/>
    <w:rsid w:val="00DB7B77"/>
    <w:rsid w:val="00DC66A7"/>
    <w:rsid w:val="00DD6907"/>
    <w:rsid w:val="00DD7ABF"/>
    <w:rsid w:val="00DE0F5B"/>
    <w:rsid w:val="00DE55EC"/>
    <w:rsid w:val="00DF1C32"/>
    <w:rsid w:val="00DF403F"/>
    <w:rsid w:val="00DF4A28"/>
    <w:rsid w:val="00DF5B96"/>
    <w:rsid w:val="00E02FDA"/>
    <w:rsid w:val="00E0415E"/>
    <w:rsid w:val="00E103CA"/>
    <w:rsid w:val="00E11377"/>
    <w:rsid w:val="00E15C95"/>
    <w:rsid w:val="00E31D6B"/>
    <w:rsid w:val="00E37942"/>
    <w:rsid w:val="00E41F09"/>
    <w:rsid w:val="00E4259C"/>
    <w:rsid w:val="00E43FD9"/>
    <w:rsid w:val="00E4512B"/>
    <w:rsid w:val="00E47A18"/>
    <w:rsid w:val="00E65E65"/>
    <w:rsid w:val="00E667DD"/>
    <w:rsid w:val="00E70B38"/>
    <w:rsid w:val="00E70F7B"/>
    <w:rsid w:val="00E87001"/>
    <w:rsid w:val="00E90DB6"/>
    <w:rsid w:val="00EB0A80"/>
    <w:rsid w:val="00EB1007"/>
    <w:rsid w:val="00EB3441"/>
    <w:rsid w:val="00EC733B"/>
    <w:rsid w:val="00ED0F97"/>
    <w:rsid w:val="00EE58CD"/>
    <w:rsid w:val="00EF082A"/>
    <w:rsid w:val="00EF0AAF"/>
    <w:rsid w:val="00EF237D"/>
    <w:rsid w:val="00F0612F"/>
    <w:rsid w:val="00F213F9"/>
    <w:rsid w:val="00F25076"/>
    <w:rsid w:val="00F26F4C"/>
    <w:rsid w:val="00F274F5"/>
    <w:rsid w:val="00F27726"/>
    <w:rsid w:val="00F36353"/>
    <w:rsid w:val="00F37AB6"/>
    <w:rsid w:val="00F40BDF"/>
    <w:rsid w:val="00F46DD9"/>
    <w:rsid w:val="00F4759E"/>
    <w:rsid w:val="00F508EA"/>
    <w:rsid w:val="00F50C8B"/>
    <w:rsid w:val="00F63954"/>
    <w:rsid w:val="00F63AFA"/>
    <w:rsid w:val="00F64B9E"/>
    <w:rsid w:val="00F86E49"/>
    <w:rsid w:val="00F90423"/>
    <w:rsid w:val="00FA5D74"/>
    <w:rsid w:val="00FB1297"/>
    <w:rsid w:val="00FB2638"/>
    <w:rsid w:val="00FC112D"/>
    <w:rsid w:val="00FC483E"/>
    <w:rsid w:val="00FD2E60"/>
    <w:rsid w:val="00FD2F36"/>
    <w:rsid w:val="00FE5DEB"/>
    <w:rsid w:val="00FF5DEB"/>
    <w:rsid w:val="00FF72D1"/>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D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70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781E"/>
  </w:style>
  <w:style w:type="character" w:customStyle="1" w:styleId="FootnoteTextChar">
    <w:name w:val="Footnote Text Char"/>
    <w:basedOn w:val="DefaultParagraphFont"/>
    <w:link w:val="FootnoteText"/>
    <w:uiPriority w:val="99"/>
    <w:rsid w:val="0002781E"/>
  </w:style>
  <w:style w:type="character" w:styleId="FootnoteReference">
    <w:name w:val="footnote reference"/>
    <w:basedOn w:val="DefaultParagraphFont"/>
    <w:uiPriority w:val="99"/>
    <w:unhideWhenUsed/>
    <w:rsid w:val="0002781E"/>
    <w:rPr>
      <w:vertAlign w:val="superscript"/>
    </w:rPr>
  </w:style>
  <w:style w:type="paragraph" w:styleId="ListParagraph">
    <w:name w:val="List Paragraph"/>
    <w:basedOn w:val="Normal"/>
    <w:uiPriority w:val="34"/>
    <w:qFormat/>
    <w:rsid w:val="00756871"/>
    <w:pPr>
      <w:ind w:left="720"/>
      <w:contextualSpacing/>
    </w:pPr>
  </w:style>
  <w:style w:type="paragraph" w:styleId="BalloonText">
    <w:name w:val="Balloon Text"/>
    <w:basedOn w:val="Normal"/>
    <w:link w:val="BalloonTextChar"/>
    <w:uiPriority w:val="99"/>
    <w:semiHidden/>
    <w:unhideWhenUsed/>
    <w:rsid w:val="00067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2C"/>
    <w:rPr>
      <w:rFonts w:ascii="Segoe UI" w:hAnsi="Segoe UI" w:cs="Segoe UI"/>
      <w:sz w:val="18"/>
      <w:szCs w:val="18"/>
    </w:rPr>
  </w:style>
  <w:style w:type="character" w:styleId="CommentReference">
    <w:name w:val="annotation reference"/>
    <w:basedOn w:val="DefaultParagraphFont"/>
    <w:uiPriority w:val="99"/>
    <w:semiHidden/>
    <w:unhideWhenUsed/>
    <w:rsid w:val="00B34067"/>
    <w:rPr>
      <w:sz w:val="16"/>
      <w:szCs w:val="16"/>
    </w:rPr>
  </w:style>
  <w:style w:type="paragraph" w:styleId="CommentText">
    <w:name w:val="annotation text"/>
    <w:basedOn w:val="Normal"/>
    <w:link w:val="CommentTextChar"/>
    <w:uiPriority w:val="99"/>
    <w:semiHidden/>
    <w:unhideWhenUsed/>
    <w:rsid w:val="00B34067"/>
    <w:rPr>
      <w:sz w:val="20"/>
      <w:szCs w:val="20"/>
    </w:rPr>
  </w:style>
  <w:style w:type="character" w:customStyle="1" w:styleId="CommentTextChar">
    <w:name w:val="Comment Text Char"/>
    <w:basedOn w:val="DefaultParagraphFont"/>
    <w:link w:val="CommentText"/>
    <w:uiPriority w:val="99"/>
    <w:semiHidden/>
    <w:rsid w:val="00B34067"/>
    <w:rPr>
      <w:sz w:val="20"/>
      <w:szCs w:val="20"/>
    </w:rPr>
  </w:style>
  <w:style w:type="paragraph" w:styleId="CommentSubject">
    <w:name w:val="annotation subject"/>
    <w:basedOn w:val="CommentText"/>
    <w:next w:val="CommentText"/>
    <w:link w:val="CommentSubjectChar"/>
    <w:uiPriority w:val="99"/>
    <w:semiHidden/>
    <w:unhideWhenUsed/>
    <w:rsid w:val="00B34067"/>
    <w:rPr>
      <w:b/>
      <w:bCs/>
    </w:rPr>
  </w:style>
  <w:style w:type="character" w:customStyle="1" w:styleId="CommentSubjectChar">
    <w:name w:val="Comment Subject Char"/>
    <w:basedOn w:val="CommentTextChar"/>
    <w:link w:val="CommentSubject"/>
    <w:uiPriority w:val="99"/>
    <w:semiHidden/>
    <w:rsid w:val="00B34067"/>
    <w:rPr>
      <w:b/>
      <w:bCs/>
      <w:sz w:val="20"/>
      <w:szCs w:val="20"/>
    </w:rPr>
  </w:style>
  <w:style w:type="paragraph" w:styleId="Revision">
    <w:name w:val="Revision"/>
    <w:hidden/>
    <w:uiPriority w:val="99"/>
    <w:semiHidden/>
    <w:rsid w:val="00953A83"/>
  </w:style>
  <w:style w:type="paragraph" w:styleId="Header">
    <w:name w:val="header"/>
    <w:basedOn w:val="Normal"/>
    <w:link w:val="HeaderChar"/>
    <w:uiPriority w:val="99"/>
    <w:unhideWhenUsed/>
    <w:rsid w:val="00EF0AAF"/>
    <w:pPr>
      <w:tabs>
        <w:tab w:val="center" w:pos="4680"/>
        <w:tab w:val="right" w:pos="9360"/>
      </w:tabs>
    </w:pPr>
  </w:style>
  <w:style w:type="character" w:customStyle="1" w:styleId="HeaderChar">
    <w:name w:val="Header Char"/>
    <w:basedOn w:val="DefaultParagraphFont"/>
    <w:link w:val="Header"/>
    <w:uiPriority w:val="99"/>
    <w:rsid w:val="00EF0AAF"/>
  </w:style>
  <w:style w:type="paragraph" w:styleId="Footer">
    <w:name w:val="footer"/>
    <w:basedOn w:val="Normal"/>
    <w:link w:val="FooterChar"/>
    <w:uiPriority w:val="99"/>
    <w:unhideWhenUsed/>
    <w:rsid w:val="00EF0AAF"/>
    <w:pPr>
      <w:tabs>
        <w:tab w:val="center" w:pos="4680"/>
        <w:tab w:val="right" w:pos="9360"/>
      </w:tabs>
    </w:pPr>
  </w:style>
  <w:style w:type="character" w:customStyle="1" w:styleId="FooterChar">
    <w:name w:val="Footer Char"/>
    <w:basedOn w:val="DefaultParagraphFont"/>
    <w:link w:val="Footer"/>
    <w:uiPriority w:val="99"/>
    <w:rsid w:val="00EF0AAF"/>
  </w:style>
  <w:style w:type="character" w:customStyle="1" w:styleId="Heading2Char">
    <w:name w:val="Heading 2 Char"/>
    <w:basedOn w:val="DefaultParagraphFont"/>
    <w:link w:val="Heading2"/>
    <w:uiPriority w:val="9"/>
    <w:semiHidden/>
    <w:rsid w:val="00C270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70AB"/>
    <w:rPr>
      <w:color w:val="0000FF" w:themeColor="hyperlink"/>
      <w:u w:val="single"/>
    </w:rPr>
  </w:style>
  <w:style w:type="character" w:styleId="PageNumber">
    <w:name w:val="page number"/>
    <w:basedOn w:val="DefaultParagraphFont"/>
    <w:uiPriority w:val="99"/>
    <w:semiHidden/>
    <w:unhideWhenUsed/>
    <w:rsid w:val="00C62EDF"/>
  </w:style>
  <w:style w:type="character" w:customStyle="1" w:styleId="breakword">
    <w:name w:val="breakword"/>
    <w:basedOn w:val="DefaultParagraphFont"/>
    <w:rsid w:val="005A5582"/>
  </w:style>
  <w:style w:type="character" w:styleId="FollowedHyperlink">
    <w:name w:val="FollowedHyperlink"/>
    <w:basedOn w:val="DefaultParagraphFont"/>
    <w:uiPriority w:val="99"/>
    <w:semiHidden/>
    <w:unhideWhenUsed/>
    <w:rsid w:val="006F036F"/>
    <w:rPr>
      <w:color w:val="800080" w:themeColor="followedHyperlink"/>
      <w:u w:val="single"/>
    </w:rPr>
  </w:style>
  <w:style w:type="paragraph" w:customStyle="1" w:styleId="Default">
    <w:name w:val="Default"/>
    <w:rsid w:val="00EF082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4827">
      <w:bodyDiv w:val="1"/>
      <w:marLeft w:val="0"/>
      <w:marRight w:val="0"/>
      <w:marTop w:val="0"/>
      <w:marBottom w:val="0"/>
      <w:divBdr>
        <w:top w:val="none" w:sz="0" w:space="0" w:color="auto"/>
        <w:left w:val="none" w:sz="0" w:space="0" w:color="auto"/>
        <w:bottom w:val="none" w:sz="0" w:space="0" w:color="auto"/>
        <w:right w:val="none" w:sz="0" w:space="0" w:color="auto"/>
      </w:divBdr>
      <w:divsChild>
        <w:div w:id="330260177">
          <w:marLeft w:val="0"/>
          <w:marRight w:val="0"/>
          <w:marTop w:val="0"/>
          <w:marBottom w:val="0"/>
          <w:divBdr>
            <w:top w:val="none" w:sz="0" w:space="0" w:color="auto"/>
            <w:left w:val="none" w:sz="0" w:space="0" w:color="auto"/>
            <w:bottom w:val="none" w:sz="0" w:space="0" w:color="auto"/>
            <w:right w:val="none" w:sz="0" w:space="0" w:color="auto"/>
          </w:divBdr>
          <w:divsChild>
            <w:div w:id="1409425080">
              <w:marLeft w:val="0"/>
              <w:marRight w:val="0"/>
              <w:marTop w:val="0"/>
              <w:marBottom w:val="0"/>
              <w:divBdr>
                <w:top w:val="none" w:sz="0" w:space="0" w:color="auto"/>
                <w:left w:val="none" w:sz="0" w:space="0" w:color="auto"/>
                <w:bottom w:val="none" w:sz="0" w:space="0" w:color="auto"/>
                <w:right w:val="none" w:sz="0" w:space="0" w:color="auto"/>
              </w:divBdr>
              <w:divsChild>
                <w:div w:id="2976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5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3127">
          <w:marLeft w:val="0"/>
          <w:marRight w:val="0"/>
          <w:marTop w:val="0"/>
          <w:marBottom w:val="0"/>
          <w:divBdr>
            <w:top w:val="none" w:sz="0" w:space="0" w:color="auto"/>
            <w:left w:val="none" w:sz="0" w:space="0" w:color="auto"/>
            <w:bottom w:val="none" w:sz="0" w:space="0" w:color="auto"/>
            <w:right w:val="none" w:sz="0" w:space="0" w:color="auto"/>
          </w:divBdr>
          <w:divsChild>
            <w:div w:id="12498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1552">
      <w:bodyDiv w:val="1"/>
      <w:marLeft w:val="0"/>
      <w:marRight w:val="0"/>
      <w:marTop w:val="0"/>
      <w:marBottom w:val="0"/>
      <w:divBdr>
        <w:top w:val="none" w:sz="0" w:space="0" w:color="auto"/>
        <w:left w:val="none" w:sz="0" w:space="0" w:color="auto"/>
        <w:bottom w:val="none" w:sz="0" w:space="0" w:color="auto"/>
        <w:right w:val="none" w:sz="0" w:space="0" w:color="auto"/>
      </w:divBdr>
      <w:divsChild>
        <w:div w:id="1134375713">
          <w:marLeft w:val="0"/>
          <w:marRight w:val="0"/>
          <w:marTop w:val="0"/>
          <w:marBottom w:val="0"/>
          <w:divBdr>
            <w:top w:val="none" w:sz="0" w:space="0" w:color="auto"/>
            <w:left w:val="none" w:sz="0" w:space="0" w:color="auto"/>
            <w:bottom w:val="none" w:sz="0" w:space="0" w:color="auto"/>
            <w:right w:val="none" w:sz="0" w:space="0" w:color="auto"/>
          </w:divBdr>
          <w:divsChild>
            <w:div w:id="5655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3605">
      <w:bodyDiv w:val="1"/>
      <w:marLeft w:val="0"/>
      <w:marRight w:val="0"/>
      <w:marTop w:val="0"/>
      <w:marBottom w:val="0"/>
      <w:divBdr>
        <w:top w:val="none" w:sz="0" w:space="0" w:color="auto"/>
        <w:left w:val="none" w:sz="0" w:space="0" w:color="auto"/>
        <w:bottom w:val="none" w:sz="0" w:space="0" w:color="auto"/>
        <w:right w:val="none" w:sz="0" w:space="0" w:color="auto"/>
      </w:divBdr>
      <w:divsChild>
        <w:div w:id="413167271">
          <w:marLeft w:val="0"/>
          <w:marRight w:val="0"/>
          <w:marTop w:val="0"/>
          <w:marBottom w:val="0"/>
          <w:divBdr>
            <w:top w:val="none" w:sz="0" w:space="0" w:color="auto"/>
            <w:left w:val="none" w:sz="0" w:space="0" w:color="auto"/>
            <w:bottom w:val="none" w:sz="0" w:space="0" w:color="auto"/>
            <w:right w:val="none" w:sz="0" w:space="0" w:color="auto"/>
          </w:divBdr>
          <w:divsChild>
            <w:div w:id="14750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759">
      <w:bodyDiv w:val="1"/>
      <w:marLeft w:val="0"/>
      <w:marRight w:val="0"/>
      <w:marTop w:val="0"/>
      <w:marBottom w:val="0"/>
      <w:divBdr>
        <w:top w:val="none" w:sz="0" w:space="0" w:color="auto"/>
        <w:left w:val="none" w:sz="0" w:space="0" w:color="auto"/>
        <w:bottom w:val="none" w:sz="0" w:space="0" w:color="auto"/>
        <w:right w:val="none" w:sz="0" w:space="0" w:color="auto"/>
      </w:divBdr>
    </w:div>
    <w:div w:id="658537590">
      <w:bodyDiv w:val="1"/>
      <w:marLeft w:val="0"/>
      <w:marRight w:val="0"/>
      <w:marTop w:val="0"/>
      <w:marBottom w:val="0"/>
      <w:divBdr>
        <w:top w:val="none" w:sz="0" w:space="0" w:color="auto"/>
        <w:left w:val="none" w:sz="0" w:space="0" w:color="auto"/>
        <w:bottom w:val="none" w:sz="0" w:space="0" w:color="auto"/>
        <w:right w:val="none" w:sz="0" w:space="0" w:color="auto"/>
      </w:divBdr>
      <w:divsChild>
        <w:div w:id="115177655">
          <w:marLeft w:val="0"/>
          <w:marRight w:val="0"/>
          <w:marTop w:val="0"/>
          <w:marBottom w:val="0"/>
          <w:divBdr>
            <w:top w:val="none" w:sz="0" w:space="0" w:color="auto"/>
            <w:left w:val="none" w:sz="0" w:space="0" w:color="auto"/>
            <w:bottom w:val="none" w:sz="0" w:space="0" w:color="auto"/>
            <w:right w:val="none" w:sz="0" w:space="0" w:color="auto"/>
          </w:divBdr>
          <w:divsChild>
            <w:div w:id="11715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5811">
      <w:bodyDiv w:val="1"/>
      <w:marLeft w:val="0"/>
      <w:marRight w:val="0"/>
      <w:marTop w:val="0"/>
      <w:marBottom w:val="0"/>
      <w:divBdr>
        <w:top w:val="none" w:sz="0" w:space="0" w:color="auto"/>
        <w:left w:val="none" w:sz="0" w:space="0" w:color="auto"/>
        <w:bottom w:val="none" w:sz="0" w:space="0" w:color="auto"/>
        <w:right w:val="none" w:sz="0" w:space="0" w:color="auto"/>
      </w:divBdr>
      <w:divsChild>
        <w:div w:id="2037805395">
          <w:marLeft w:val="187"/>
          <w:marRight w:val="0"/>
          <w:marTop w:val="0"/>
          <w:marBottom w:val="0"/>
          <w:divBdr>
            <w:top w:val="none" w:sz="0" w:space="0" w:color="auto"/>
            <w:left w:val="none" w:sz="0" w:space="0" w:color="auto"/>
            <w:bottom w:val="none" w:sz="0" w:space="0" w:color="auto"/>
            <w:right w:val="none" w:sz="0" w:space="0" w:color="auto"/>
          </w:divBdr>
        </w:div>
      </w:divsChild>
    </w:div>
    <w:div w:id="1003359258">
      <w:bodyDiv w:val="1"/>
      <w:marLeft w:val="0"/>
      <w:marRight w:val="0"/>
      <w:marTop w:val="0"/>
      <w:marBottom w:val="0"/>
      <w:divBdr>
        <w:top w:val="none" w:sz="0" w:space="0" w:color="auto"/>
        <w:left w:val="none" w:sz="0" w:space="0" w:color="auto"/>
        <w:bottom w:val="none" w:sz="0" w:space="0" w:color="auto"/>
        <w:right w:val="none" w:sz="0" w:space="0" w:color="auto"/>
      </w:divBdr>
      <w:divsChild>
        <w:div w:id="702637692">
          <w:marLeft w:val="0"/>
          <w:marRight w:val="0"/>
          <w:marTop w:val="0"/>
          <w:marBottom w:val="0"/>
          <w:divBdr>
            <w:top w:val="none" w:sz="0" w:space="0" w:color="auto"/>
            <w:left w:val="none" w:sz="0" w:space="0" w:color="auto"/>
            <w:bottom w:val="none" w:sz="0" w:space="0" w:color="auto"/>
            <w:right w:val="none" w:sz="0" w:space="0" w:color="auto"/>
          </w:divBdr>
          <w:divsChild>
            <w:div w:id="5072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6940">
      <w:bodyDiv w:val="1"/>
      <w:marLeft w:val="0"/>
      <w:marRight w:val="0"/>
      <w:marTop w:val="0"/>
      <w:marBottom w:val="0"/>
      <w:divBdr>
        <w:top w:val="none" w:sz="0" w:space="0" w:color="auto"/>
        <w:left w:val="none" w:sz="0" w:space="0" w:color="auto"/>
        <w:bottom w:val="none" w:sz="0" w:space="0" w:color="auto"/>
        <w:right w:val="none" w:sz="0" w:space="0" w:color="auto"/>
      </w:divBdr>
    </w:div>
    <w:div w:id="1177423790">
      <w:bodyDiv w:val="1"/>
      <w:marLeft w:val="0"/>
      <w:marRight w:val="0"/>
      <w:marTop w:val="0"/>
      <w:marBottom w:val="0"/>
      <w:divBdr>
        <w:top w:val="none" w:sz="0" w:space="0" w:color="auto"/>
        <w:left w:val="none" w:sz="0" w:space="0" w:color="auto"/>
        <w:bottom w:val="none" w:sz="0" w:space="0" w:color="auto"/>
        <w:right w:val="none" w:sz="0" w:space="0" w:color="auto"/>
      </w:divBdr>
      <w:divsChild>
        <w:div w:id="1084496549">
          <w:marLeft w:val="0"/>
          <w:marRight w:val="0"/>
          <w:marTop w:val="0"/>
          <w:marBottom w:val="0"/>
          <w:divBdr>
            <w:top w:val="none" w:sz="0" w:space="0" w:color="auto"/>
            <w:left w:val="none" w:sz="0" w:space="0" w:color="auto"/>
            <w:bottom w:val="none" w:sz="0" w:space="0" w:color="auto"/>
            <w:right w:val="none" w:sz="0" w:space="0" w:color="auto"/>
          </w:divBdr>
          <w:divsChild>
            <w:div w:id="695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250">
      <w:bodyDiv w:val="1"/>
      <w:marLeft w:val="0"/>
      <w:marRight w:val="0"/>
      <w:marTop w:val="0"/>
      <w:marBottom w:val="0"/>
      <w:divBdr>
        <w:top w:val="none" w:sz="0" w:space="0" w:color="auto"/>
        <w:left w:val="none" w:sz="0" w:space="0" w:color="auto"/>
        <w:bottom w:val="none" w:sz="0" w:space="0" w:color="auto"/>
        <w:right w:val="none" w:sz="0" w:space="0" w:color="auto"/>
      </w:divBdr>
      <w:divsChild>
        <w:div w:id="803543984">
          <w:marLeft w:val="0"/>
          <w:marRight w:val="0"/>
          <w:marTop w:val="0"/>
          <w:marBottom w:val="0"/>
          <w:divBdr>
            <w:top w:val="none" w:sz="0" w:space="0" w:color="auto"/>
            <w:left w:val="none" w:sz="0" w:space="0" w:color="auto"/>
            <w:bottom w:val="none" w:sz="0" w:space="0" w:color="auto"/>
            <w:right w:val="none" w:sz="0" w:space="0" w:color="auto"/>
          </w:divBdr>
          <w:divsChild>
            <w:div w:id="2118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6331">
      <w:bodyDiv w:val="1"/>
      <w:marLeft w:val="0"/>
      <w:marRight w:val="0"/>
      <w:marTop w:val="0"/>
      <w:marBottom w:val="0"/>
      <w:divBdr>
        <w:top w:val="none" w:sz="0" w:space="0" w:color="auto"/>
        <w:left w:val="none" w:sz="0" w:space="0" w:color="auto"/>
        <w:bottom w:val="none" w:sz="0" w:space="0" w:color="auto"/>
        <w:right w:val="none" w:sz="0" w:space="0" w:color="auto"/>
      </w:divBdr>
      <w:divsChild>
        <w:div w:id="919674670">
          <w:marLeft w:val="0"/>
          <w:marRight w:val="0"/>
          <w:marTop w:val="0"/>
          <w:marBottom w:val="0"/>
          <w:divBdr>
            <w:top w:val="none" w:sz="0" w:space="0" w:color="auto"/>
            <w:left w:val="none" w:sz="0" w:space="0" w:color="auto"/>
            <w:bottom w:val="none" w:sz="0" w:space="0" w:color="auto"/>
            <w:right w:val="none" w:sz="0" w:space="0" w:color="auto"/>
          </w:divBdr>
          <w:divsChild>
            <w:div w:id="1930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908">
      <w:bodyDiv w:val="1"/>
      <w:marLeft w:val="0"/>
      <w:marRight w:val="0"/>
      <w:marTop w:val="0"/>
      <w:marBottom w:val="0"/>
      <w:divBdr>
        <w:top w:val="none" w:sz="0" w:space="0" w:color="auto"/>
        <w:left w:val="none" w:sz="0" w:space="0" w:color="auto"/>
        <w:bottom w:val="none" w:sz="0" w:space="0" w:color="auto"/>
        <w:right w:val="none" w:sz="0" w:space="0" w:color="auto"/>
      </w:divBdr>
      <w:divsChild>
        <w:div w:id="240793469">
          <w:marLeft w:val="0"/>
          <w:marRight w:val="0"/>
          <w:marTop w:val="0"/>
          <w:marBottom w:val="0"/>
          <w:divBdr>
            <w:top w:val="none" w:sz="0" w:space="0" w:color="auto"/>
            <w:left w:val="none" w:sz="0" w:space="0" w:color="auto"/>
            <w:bottom w:val="none" w:sz="0" w:space="0" w:color="auto"/>
            <w:right w:val="none" w:sz="0" w:space="0" w:color="auto"/>
          </w:divBdr>
          <w:divsChild>
            <w:div w:id="18588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206">
      <w:bodyDiv w:val="1"/>
      <w:marLeft w:val="0"/>
      <w:marRight w:val="0"/>
      <w:marTop w:val="0"/>
      <w:marBottom w:val="0"/>
      <w:divBdr>
        <w:top w:val="none" w:sz="0" w:space="0" w:color="auto"/>
        <w:left w:val="none" w:sz="0" w:space="0" w:color="auto"/>
        <w:bottom w:val="none" w:sz="0" w:space="0" w:color="auto"/>
        <w:right w:val="none" w:sz="0" w:space="0" w:color="auto"/>
      </w:divBdr>
    </w:div>
    <w:div w:id="1562521115">
      <w:bodyDiv w:val="1"/>
      <w:marLeft w:val="0"/>
      <w:marRight w:val="0"/>
      <w:marTop w:val="0"/>
      <w:marBottom w:val="0"/>
      <w:divBdr>
        <w:top w:val="none" w:sz="0" w:space="0" w:color="auto"/>
        <w:left w:val="none" w:sz="0" w:space="0" w:color="auto"/>
        <w:bottom w:val="none" w:sz="0" w:space="0" w:color="auto"/>
        <w:right w:val="none" w:sz="0" w:space="0" w:color="auto"/>
      </w:divBdr>
      <w:divsChild>
        <w:div w:id="1776634477">
          <w:marLeft w:val="0"/>
          <w:marRight w:val="0"/>
          <w:marTop w:val="0"/>
          <w:marBottom w:val="0"/>
          <w:divBdr>
            <w:top w:val="none" w:sz="0" w:space="0" w:color="auto"/>
            <w:left w:val="none" w:sz="0" w:space="0" w:color="auto"/>
            <w:bottom w:val="none" w:sz="0" w:space="0" w:color="auto"/>
            <w:right w:val="none" w:sz="0" w:space="0" w:color="auto"/>
          </w:divBdr>
          <w:divsChild>
            <w:div w:id="12696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9655">
      <w:bodyDiv w:val="1"/>
      <w:marLeft w:val="0"/>
      <w:marRight w:val="0"/>
      <w:marTop w:val="0"/>
      <w:marBottom w:val="0"/>
      <w:divBdr>
        <w:top w:val="none" w:sz="0" w:space="0" w:color="auto"/>
        <w:left w:val="none" w:sz="0" w:space="0" w:color="auto"/>
        <w:bottom w:val="none" w:sz="0" w:space="0" w:color="auto"/>
        <w:right w:val="none" w:sz="0" w:space="0" w:color="auto"/>
      </w:divBdr>
    </w:div>
    <w:div w:id="1645350947">
      <w:bodyDiv w:val="1"/>
      <w:marLeft w:val="0"/>
      <w:marRight w:val="0"/>
      <w:marTop w:val="0"/>
      <w:marBottom w:val="0"/>
      <w:divBdr>
        <w:top w:val="none" w:sz="0" w:space="0" w:color="auto"/>
        <w:left w:val="none" w:sz="0" w:space="0" w:color="auto"/>
        <w:bottom w:val="none" w:sz="0" w:space="0" w:color="auto"/>
        <w:right w:val="none" w:sz="0" w:space="0" w:color="auto"/>
      </w:divBdr>
    </w:div>
    <w:div w:id="1745688432">
      <w:bodyDiv w:val="1"/>
      <w:marLeft w:val="0"/>
      <w:marRight w:val="0"/>
      <w:marTop w:val="0"/>
      <w:marBottom w:val="0"/>
      <w:divBdr>
        <w:top w:val="none" w:sz="0" w:space="0" w:color="auto"/>
        <w:left w:val="none" w:sz="0" w:space="0" w:color="auto"/>
        <w:bottom w:val="none" w:sz="0" w:space="0" w:color="auto"/>
        <w:right w:val="none" w:sz="0" w:space="0" w:color="auto"/>
      </w:divBdr>
      <w:divsChild>
        <w:div w:id="1819495058">
          <w:marLeft w:val="0"/>
          <w:marRight w:val="0"/>
          <w:marTop w:val="0"/>
          <w:marBottom w:val="0"/>
          <w:divBdr>
            <w:top w:val="none" w:sz="0" w:space="0" w:color="auto"/>
            <w:left w:val="none" w:sz="0" w:space="0" w:color="auto"/>
            <w:bottom w:val="none" w:sz="0" w:space="0" w:color="auto"/>
            <w:right w:val="none" w:sz="0" w:space="0" w:color="auto"/>
          </w:divBdr>
          <w:divsChild>
            <w:div w:id="200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720">
      <w:bodyDiv w:val="1"/>
      <w:marLeft w:val="0"/>
      <w:marRight w:val="0"/>
      <w:marTop w:val="0"/>
      <w:marBottom w:val="0"/>
      <w:divBdr>
        <w:top w:val="none" w:sz="0" w:space="0" w:color="auto"/>
        <w:left w:val="none" w:sz="0" w:space="0" w:color="auto"/>
        <w:bottom w:val="none" w:sz="0" w:space="0" w:color="auto"/>
        <w:right w:val="none" w:sz="0" w:space="0" w:color="auto"/>
      </w:divBdr>
      <w:divsChild>
        <w:div w:id="989283209">
          <w:marLeft w:val="0"/>
          <w:marRight w:val="0"/>
          <w:marTop w:val="0"/>
          <w:marBottom w:val="0"/>
          <w:divBdr>
            <w:top w:val="none" w:sz="0" w:space="0" w:color="auto"/>
            <w:left w:val="none" w:sz="0" w:space="0" w:color="auto"/>
            <w:bottom w:val="none" w:sz="0" w:space="0" w:color="auto"/>
            <w:right w:val="none" w:sz="0" w:space="0" w:color="auto"/>
          </w:divBdr>
          <w:divsChild>
            <w:div w:id="6733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39218">
      <w:bodyDiv w:val="1"/>
      <w:marLeft w:val="0"/>
      <w:marRight w:val="0"/>
      <w:marTop w:val="0"/>
      <w:marBottom w:val="0"/>
      <w:divBdr>
        <w:top w:val="none" w:sz="0" w:space="0" w:color="auto"/>
        <w:left w:val="none" w:sz="0" w:space="0" w:color="auto"/>
        <w:bottom w:val="none" w:sz="0" w:space="0" w:color="auto"/>
        <w:right w:val="none" w:sz="0" w:space="0" w:color="auto"/>
      </w:divBdr>
      <w:divsChild>
        <w:div w:id="192694674">
          <w:marLeft w:val="0"/>
          <w:marRight w:val="0"/>
          <w:marTop w:val="0"/>
          <w:marBottom w:val="0"/>
          <w:divBdr>
            <w:top w:val="none" w:sz="0" w:space="0" w:color="auto"/>
            <w:left w:val="none" w:sz="0" w:space="0" w:color="auto"/>
            <w:bottom w:val="none" w:sz="0" w:space="0" w:color="auto"/>
            <w:right w:val="none" w:sz="0" w:space="0" w:color="auto"/>
          </w:divBdr>
          <w:divsChild>
            <w:div w:id="11781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337">
      <w:bodyDiv w:val="1"/>
      <w:marLeft w:val="0"/>
      <w:marRight w:val="0"/>
      <w:marTop w:val="0"/>
      <w:marBottom w:val="0"/>
      <w:divBdr>
        <w:top w:val="none" w:sz="0" w:space="0" w:color="auto"/>
        <w:left w:val="none" w:sz="0" w:space="0" w:color="auto"/>
        <w:bottom w:val="none" w:sz="0" w:space="0" w:color="auto"/>
        <w:right w:val="none" w:sz="0" w:space="0" w:color="auto"/>
      </w:divBdr>
    </w:div>
    <w:div w:id="2137215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71C1-72CF-408A-A3F3-BA2CFFBF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12779</Words>
  <Characters>72844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2016-08-25T21:05:00Z</dcterms:created>
  <dcterms:modified xsi:type="dcterms:W3CDTF">2016-08-26T18:53:00Z</dcterms:modified>
</cp:coreProperties>
</file>