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2C" w:rsidRPr="0043782C" w:rsidRDefault="0043782C" w:rsidP="004378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782C">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43782C" w:rsidRPr="0043782C" w:rsidTr="0043782C">
        <w:trPr>
          <w:tblCellSpacing w:w="15" w:type="dxa"/>
        </w:trPr>
        <w:tc>
          <w:tcPr>
            <w:tcW w:w="0" w:type="auto"/>
            <w:vAlign w:val="center"/>
            <w:hideMark/>
          </w:tcPr>
          <w:p w:rsidR="0043782C" w:rsidRPr="0043782C" w:rsidRDefault="0043782C" w:rsidP="0043782C">
            <w:pPr>
              <w:spacing w:after="0" w:line="240" w:lineRule="auto"/>
              <w:rPr>
                <w:rFonts w:ascii="Times New Roman" w:eastAsia="Times New Roman" w:hAnsi="Times New Roman" w:cs="Times New Roman"/>
                <w:sz w:val="24"/>
                <w:szCs w:val="24"/>
              </w:rPr>
            </w:pPr>
            <w:r w:rsidRPr="0043782C">
              <w:rPr>
                <w:rFonts w:ascii="Times New Roman" w:eastAsia="Times New Roman" w:hAnsi="Times New Roman" w:cs="Times New Roman"/>
                <w:b/>
                <w:bCs/>
                <w:sz w:val="24"/>
                <w:szCs w:val="24"/>
              </w:rPr>
              <w:t>Climate Change Bill in House</w:t>
            </w:r>
          </w:p>
        </w:tc>
      </w:tr>
      <w:tr w:rsidR="0043782C" w:rsidRPr="0043782C" w:rsidTr="0043782C">
        <w:trPr>
          <w:tblCellSpacing w:w="15" w:type="dxa"/>
        </w:trPr>
        <w:tc>
          <w:tcPr>
            <w:tcW w:w="0" w:type="auto"/>
            <w:vAlign w:val="center"/>
            <w:hideMark/>
          </w:tcPr>
          <w:p w:rsidR="0043782C" w:rsidRPr="0043782C" w:rsidRDefault="0043782C" w:rsidP="0043782C">
            <w:pPr>
              <w:spacing w:after="0" w:line="240" w:lineRule="auto"/>
              <w:rPr>
                <w:rFonts w:ascii="Times New Roman" w:eastAsia="Times New Roman" w:hAnsi="Times New Roman" w:cs="Times New Roman"/>
                <w:sz w:val="24"/>
                <w:szCs w:val="24"/>
              </w:rPr>
            </w:pPr>
            <w:r w:rsidRPr="0043782C">
              <w:rPr>
                <w:rFonts w:ascii="Times New Roman" w:eastAsia="Times New Roman" w:hAnsi="Times New Roman" w:cs="Times New Roman"/>
                <w:sz w:val="24"/>
                <w:szCs w:val="24"/>
              </w:rPr>
              <w:t>06-16-2007</w:t>
            </w:r>
          </w:p>
        </w:tc>
      </w:tr>
      <w:tr w:rsidR="0043782C" w:rsidRPr="0043782C" w:rsidTr="0043782C">
        <w:trPr>
          <w:tblCellSpacing w:w="15" w:type="dxa"/>
        </w:trPr>
        <w:tc>
          <w:tcPr>
            <w:tcW w:w="0" w:type="auto"/>
            <w:vAlign w:val="center"/>
            <w:hideMark/>
          </w:tcPr>
          <w:p w:rsidR="0043782C" w:rsidRPr="0043782C" w:rsidRDefault="0043782C" w:rsidP="0043782C">
            <w:pPr>
              <w:spacing w:before="100" w:beforeAutospacing="1" w:after="100" w:afterAutospacing="1" w:line="240" w:lineRule="auto"/>
              <w:rPr>
                <w:rFonts w:ascii="Times New Roman" w:eastAsia="Times New Roman" w:hAnsi="Times New Roman" w:cs="Times New Roman"/>
                <w:sz w:val="24"/>
                <w:szCs w:val="24"/>
              </w:rPr>
            </w:pPr>
            <w:r w:rsidRPr="0043782C">
              <w:rPr>
                <w:rFonts w:ascii="Times New Roman" w:eastAsia="Times New Roman" w:hAnsi="Times New Roman" w:cs="Times New Roman"/>
                <w:sz w:val="24"/>
                <w:szCs w:val="24"/>
              </w:rPr>
              <w:t xml:space="preserve">The House Transportation and Infrastructure Committee is slated to markup H.R. 2701, the Transportation Energy Security and Climate Change Mitigation Act of 2007 on Wednesday, June 20, 2007 at 11:00AM (Eastern).  The mark-up will be shown by webcast at </w:t>
            </w:r>
            <w:hyperlink r:id="rId5" w:tgtFrame="_blank" w:tooltip="HEARING" w:history="1">
              <w:r w:rsidRPr="0043782C">
                <w:rPr>
                  <w:rFonts w:ascii="Times New Roman" w:eastAsia="Times New Roman" w:hAnsi="Times New Roman" w:cs="Times New Roman"/>
                  <w:color w:val="0000FF"/>
                  <w:sz w:val="24"/>
                  <w:szCs w:val="24"/>
                  <w:u w:val="single"/>
                </w:rPr>
                <w:t>http://transportation.house.gov/hearings/hearingdetail.aspx?NewsID=231</w:t>
              </w:r>
            </w:hyperlink>
            <w:r w:rsidRPr="0043782C">
              <w:rPr>
                <w:rFonts w:ascii="Times New Roman" w:eastAsia="Times New Roman" w:hAnsi="Times New Roman" w:cs="Times New Roman"/>
                <w:sz w:val="24"/>
                <w:szCs w:val="24"/>
              </w:rPr>
              <w:t xml:space="preserve">. Congressman Oberstar included language that would call for taking rescissions in proportion to apportionment of transportation funds.  Ranking Member Mica submitted 14 amendments on Friday, June 15.  One amendment would strike Oberstar's language and another would allow CMAQ funds to be used for new highway capacity projects. For the moment, we can provide the following language and are working on collecting other information. </w:t>
            </w:r>
          </w:p>
          <w:p w:rsidR="0043782C" w:rsidRPr="0043782C" w:rsidRDefault="0043782C" w:rsidP="0043782C">
            <w:pPr>
              <w:pBdr>
                <w:bottom w:val="single" w:sz="6" w:space="1" w:color="auto"/>
              </w:pBdr>
              <w:spacing w:after="0" w:line="240" w:lineRule="auto"/>
              <w:jc w:val="center"/>
              <w:rPr>
                <w:rFonts w:ascii="Arial" w:eastAsia="Times New Roman" w:hAnsi="Arial" w:cs="Arial"/>
                <w:vanish/>
                <w:sz w:val="16"/>
                <w:szCs w:val="16"/>
              </w:rPr>
            </w:pPr>
            <w:r w:rsidRPr="0043782C">
              <w:rPr>
                <w:rFonts w:ascii="Arial" w:eastAsia="Times New Roman" w:hAnsi="Arial" w:cs="Arial"/>
                <w:vanish/>
                <w:sz w:val="16"/>
                <w:szCs w:val="16"/>
              </w:rPr>
              <w:t>Top of Form</w:t>
            </w:r>
          </w:p>
          <w:p w:rsidR="0043782C" w:rsidRPr="0043782C" w:rsidRDefault="0043782C" w:rsidP="0043782C">
            <w:pPr>
              <w:spacing w:before="100" w:beforeAutospacing="1" w:after="100" w:afterAutospacing="1" w:line="240" w:lineRule="auto"/>
              <w:rPr>
                <w:rFonts w:ascii="Times New Roman" w:eastAsia="Times New Roman" w:hAnsi="Times New Roman" w:cs="Times New Roman"/>
                <w:sz w:val="24"/>
                <w:szCs w:val="24"/>
              </w:rPr>
            </w:pPr>
            <w:r w:rsidRPr="0043782C">
              <w:rPr>
                <w:rFonts w:ascii="Times New Roman" w:eastAsia="Times New Roman" w:hAnsi="Times New Roman" w:cs="Times New Roman"/>
                <w:sz w:val="24"/>
                <w:szCs w:val="24"/>
              </w:rPr>
              <w:t>Of interest to MPOs are two amendments:</w:t>
            </w:r>
          </w:p>
          <w:p w:rsidR="0043782C" w:rsidRPr="0043782C" w:rsidRDefault="0043782C" w:rsidP="0043782C">
            <w:pPr>
              <w:spacing w:before="100" w:beforeAutospacing="1" w:after="100" w:afterAutospacing="1" w:line="240" w:lineRule="auto"/>
              <w:rPr>
                <w:rFonts w:ascii="Times New Roman" w:eastAsia="Times New Roman" w:hAnsi="Times New Roman" w:cs="Times New Roman"/>
                <w:sz w:val="24"/>
                <w:szCs w:val="24"/>
              </w:rPr>
            </w:pPr>
            <w:hyperlink r:id="rId6" w:tooltip="CMAQ for Capacity" w:history="1">
              <w:r w:rsidRPr="0043782C">
                <w:rPr>
                  <w:rFonts w:ascii="Times New Roman" w:eastAsia="Times New Roman" w:hAnsi="Times New Roman" w:cs="Times New Roman"/>
                  <w:color w:val="0000FF"/>
                  <w:sz w:val="24"/>
                  <w:szCs w:val="24"/>
                  <w:u w:val="single"/>
                </w:rPr>
                <w:t>CMAQ FUNDING FOR CAPCITY</w:t>
              </w:r>
            </w:hyperlink>
          </w:p>
          <w:p w:rsidR="0043782C" w:rsidRPr="0043782C" w:rsidRDefault="0043782C" w:rsidP="0043782C">
            <w:pPr>
              <w:spacing w:before="100" w:beforeAutospacing="1" w:after="100" w:afterAutospacing="1" w:line="240" w:lineRule="auto"/>
              <w:rPr>
                <w:rFonts w:ascii="Times New Roman" w:eastAsia="Times New Roman" w:hAnsi="Times New Roman" w:cs="Times New Roman"/>
                <w:sz w:val="24"/>
                <w:szCs w:val="24"/>
              </w:rPr>
            </w:pPr>
            <w:hyperlink r:id="rId7" w:tooltip="recission" w:history="1">
              <w:r w:rsidRPr="0043782C">
                <w:rPr>
                  <w:rFonts w:ascii="Times New Roman" w:eastAsia="Times New Roman" w:hAnsi="Times New Roman" w:cs="Times New Roman"/>
                  <w:color w:val="0000FF"/>
                  <w:sz w:val="24"/>
                  <w:szCs w:val="24"/>
                  <w:u w:val="single"/>
                </w:rPr>
                <w:t>RECISSION LANGUAGE</w:t>
              </w:r>
            </w:hyperlink>
            <w:r w:rsidRPr="0043782C">
              <w:rPr>
                <w:rFonts w:ascii="Times New Roman" w:eastAsia="Times New Roman" w:hAnsi="Times New Roman" w:cs="Times New Roman"/>
                <w:sz w:val="24"/>
                <w:szCs w:val="24"/>
              </w:rPr>
              <w:t xml:space="preserve"> </w:t>
            </w:r>
          </w:p>
          <w:p w:rsidR="0043782C" w:rsidRPr="0043782C" w:rsidRDefault="0043782C" w:rsidP="0043782C">
            <w:pPr>
              <w:pBdr>
                <w:top w:val="single" w:sz="6" w:space="1" w:color="auto"/>
              </w:pBdr>
              <w:spacing w:after="0" w:line="240" w:lineRule="auto"/>
              <w:jc w:val="center"/>
              <w:rPr>
                <w:rFonts w:ascii="Arial" w:eastAsia="Times New Roman" w:hAnsi="Arial" w:cs="Arial"/>
                <w:vanish/>
                <w:sz w:val="16"/>
                <w:szCs w:val="16"/>
              </w:rPr>
            </w:pPr>
            <w:r w:rsidRPr="0043782C">
              <w:rPr>
                <w:rFonts w:ascii="Arial" w:eastAsia="Times New Roman" w:hAnsi="Arial" w:cs="Arial"/>
                <w:vanish/>
                <w:sz w:val="16"/>
                <w:szCs w:val="16"/>
              </w:rPr>
              <w:t>Bottom of Form</w:t>
            </w:r>
          </w:p>
        </w:tc>
      </w:tr>
    </w:tbl>
    <w:p w:rsidR="00640756" w:rsidRPr="0043782C" w:rsidRDefault="00640756" w:rsidP="0043782C"/>
    <w:sectPr w:rsidR="00640756" w:rsidRPr="0043782C"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E12C6"/>
    <w:multiLevelType w:val="multilevel"/>
    <w:tmpl w:val="DCDC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FA7ECD"/>
    <w:multiLevelType w:val="multilevel"/>
    <w:tmpl w:val="93A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A06B6C"/>
    <w:multiLevelType w:val="multilevel"/>
    <w:tmpl w:val="98AC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2"/>
  </w:num>
  <w:num w:numId="5">
    <w:abstractNumId w:val="12"/>
  </w:num>
  <w:num w:numId="6">
    <w:abstractNumId w:val="4"/>
  </w:num>
  <w:num w:numId="7">
    <w:abstractNumId w:val="0"/>
  </w:num>
  <w:num w:numId="8">
    <w:abstractNumId w:val="3"/>
  </w:num>
  <w:num w:numId="9">
    <w:abstractNumId w:val="9"/>
  </w:num>
  <w:num w:numId="10">
    <w:abstractNumId w:val="7"/>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0874B7"/>
    <w:rsid w:val="0015515A"/>
    <w:rsid w:val="002D501D"/>
    <w:rsid w:val="00386D55"/>
    <w:rsid w:val="003A4FBA"/>
    <w:rsid w:val="003D4AE6"/>
    <w:rsid w:val="00402E95"/>
    <w:rsid w:val="00407B5D"/>
    <w:rsid w:val="0043782C"/>
    <w:rsid w:val="0044722E"/>
    <w:rsid w:val="00451556"/>
    <w:rsid w:val="004D0F49"/>
    <w:rsid w:val="0052320B"/>
    <w:rsid w:val="00640756"/>
    <w:rsid w:val="00762D03"/>
    <w:rsid w:val="00790D6A"/>
    <w:rsid w:val="0085281E"/>
    <w:rsid w:val="0097463C"/>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
    <w:name w:val="emailstyle16"/>
    <w:basedOn w:val="DefaultParagraphFont"/>
    <w:rsid w:val="00762D03"/>
  </w:style>
  <w:style w:type="character" w:customStyle="1" w:styleId="body">
    <w:name w:val="body"/>
    <w:basedOn w:val="DefaultParagraphFont"/>
    <w:rsid w:val="000874B7"/>
  </w:style>
  <w:style w:type="paragraph" w:styleId="z-TopofForm">
    <w:name w:val="HTML Top of Form"/>
    <w:basedOn w:val="Normal"/>
    <w:next w:val="Normal"/>
    <w:link w:val="z-TopofFormChar"/>
    <w:hidden/>
    <w:uiPriority w:val="99"/>
    <w:semiHidden/>
    <w:unhideWhenUsed/>
    <w:rsid w:val="004378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78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378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3782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5453016">
      <w:bodyDiv w:val="1"/>
      <w:marLeft w:val="0"/>
      <w:marRight w:val="0"/>
      <w:marTop w:val="0"/>
      <w:marBottom w:val="0"/>
      <w:divBdr>
        <w:top w:val="none" w:sz="0" w:space="0" w:color="auto"/>
        <w:left w:val="none" w:sz="0" w:space="0" w:color="auto"/>
        <w:bottom w:val="none" w:sz="0" w:space="0" w:color="auto"/>
        <w:right w:val="none" w:sz="0" w:space="0" w:color="auto"/>
      </w:divBdr>
    </w:div>
    <w:div w:id="288702476">
      <w:bodyDiv w:val="1"/>
      <w:marLeft w:val="0"/>
      <w:marRight w:val="0"/>
      <w:marTop w:val="0"/>
      <w:marBottom w:val="0"/>
      <w:divBdr>
        <w:top w:val="none" w:sz="0" w:space="0" w:color="auto"/>
        <w:left w:val="none" w:sz="0" w:space="0" w:color="auto"/>
        <w:bottom w:val="none" w:sz="0" w:space="0" w:color="auto"/>
        <w:right w:val="none" w:sz="0" w:space="0" w:color="auto"/>
      </w:divBdr>
    </w:div>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843517496">
      <w:bodyDiv w:val="1"/>
      <w:marLeft w:val="0"/>
      <w:marRight w:val="0"/>
      <w:marTop w:val="0"/>
      <w:marBottom w:val="0"/>
      <w:divBdr>
        <w:top w:val="none" w:sz="0" w:space="0" w:color="auto"/>
        <w:left w:val="none" w:sz="0" w:space="0" w:color="auto"/>
        <w:bottom w:val="none" w:sz="0" w:space="0" w:color="auto"/>
        <w:right w:val="none" w:sz="0" w:space="0" w:color="auto"/>
      </w:divBdr>
    </w:div>
    <w:div w:id="1002397477">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1983803380">
      <w:bodyDiv w:val="1"/>
      <w:marLeft w:val="0"/>
      <w:marRight w:val="0"/>
      <w:marTop w:val="0"/>
      <w:marBottom w:val="0"/>
      <w:divBdr>
        <w:top w:val="none" w:sz="0" w:space="0" w:color="auto"/>
        <w:left w:val="none" w:sz="0" w:space="0" w:color="auto"/>
        <w:bottom w:val="none" w:sz="0" w:space="0" w:color="auto"/>
        <w:right w:val="none" w:sz="0" w:space="0" w:color="auto"/>
      </w:divBdr>
    </w:div>
    <w:div w:id="20047462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44fish.com/assets/463_rescissionlang.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4fish.com/assets/464_fuelconsumption.doc" TargetMode="External"/><Relationship Id="rId5" Type="http://schemas.openxmlformats.org/officeDocument/2006/relationships/hyperlink" Target="http://transportation.house.gov/hearings/hearingdetail.aspx?NewsID=2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2013-05-24T01:38:00Z</dcterms:created>
  <dcterms:modified xsi:type="dcterms:W3CDTF">2013-05-24T01:38:00Z</dcterms:modified>
</cp:coreProperties>
</file>